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56BF" w14:textId="77777777" w:rsidR="00816D46" w:rsidRPr="00F43D3E" w:rsidRDefault="00F43D3E" w:rsidP="00F43D3E">
      <w:pPr>
        <w:jc w:val="center"/>
        <w:rPr>
          <w:rFonts w:asciiTheme="majorHAnsi" w:hAnsiTheme="majorHAnsi" w:cstheme="majorHAnsi"/>
          <w:color w:val="000000" w:themeColor="text1"/>
          <w:szCs w:val="20"/>
          <w:u w:val="single"/>
        </w:rPr>
      </w:pPr>
      <w:r w:rsidRPr="00F43D3E">
        <w:rPr>
          <w:rFonts w:asciiTheme="majorHAnsi" w:hAnsiTheme="majorHAnsi" w:cstheme="majorHAnsi"/>
          <w:color w:val="000000" w:themeColor="text1"/>
          <w:szCs w:val="20"/>
          <w:u w:val="single"/>
        </w:rPr>
        <w:t>Comunicato stampa</w:t>
      </w:r>
    </w:p>
    <w:p w14:paraId="502494D5" w14:textId="77777777" w:rsidR="00F43D3E" w:rsidRPr="00F43D3E" w:rsidRDefault="00F43D3E" w:rsidP="00F43D3E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66E991B" w14:textId="77777777" w:rsidR="00F43D3E" w:rsidRDefault="00F43D3E" w:rsidP="00F43D3E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7BF45F98" w14:textId="5460A4C8" w:rsidR="00F43D3E" w:rsidRPr="00F43D3E" w:rsidRDefault="00DB7D97" w:rsidP="00F43D3E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Arriva</w:t>
      </w:r>
      <w:r w:rsidR="007C7EC3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il primo concerto “climate positive” che si paga in alberi</w:t>
      </w:r>
    </w:p>
    <w:p w14:paraId="690452A9" w14:textId="77777777" w:rsidR="00F43D3E" w:rsidRDefault="00F43D3E" w:rsidP="00F43D3E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65E414C1" w14:textId="77777777" w:rsidR="00F43D3E" w:rsidRPr="00F43D3E" w:rsidRDefault="007C7EC3" w:rsidP="00F43D3E">
      <w:pPr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Nasce il TreeTicket: per accedere all’evento occorre adottare un albero che verrà poi piantato per catturare più CO2 di quella emessa dal concerto</w:t>
      </w:r>
    </w:p>
    <w:p w14:paraId="79FD1783" w14:textId="77777777" w:rsidR="00F43D3E" w:rsidRDefault="00F43D3E" w:rsidP="00F43D3E">
      <w:pPr>
        <w:rPr>
          <w:rFonts w:asciiTheme="majorHAnsi" w:hAnsiTheme="majorHAnsi" w:cstheme="majorHAnsi"/>
          <w:sz w:val="22"/>
          <w:szCs w:val="22"/>
        </w:rPr>
      </w:pPr>
    </w:p>
    <w:p w14:paraId="7D7BEFE7" w14:textId="77777777" w:rsidR="00F43D3E" w:rsidRDefault="00F43D3E" w:rsidP="00F43D3E">
      <w:pPr>
        <w:rPr>
          <w:rFonts w:cs="Arial"/>
          <w:color w:val="000000" w:themeColor="text1"/>
          <w:sz w:val="22"/>
          <w:szCs w:val="22"/>
        </w:rPr>
      </w:pPr>
    </w:p>
    <w:p w14:paraId="60F8A203" w14:textId="2EC2F275" w:rsidR="0055666B" w:rsidRDefault="0008608C" w:rsidP="00F43D3E">
      <w:pPr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Padova, 15</w:t>
      </w:r>
      <w:r w:rsidR="00F43D3E" w:rsidRPr="00F43D3E">
        <w:rPr>
          <w:rFonts w:cs="Arial"/>
          <w:color w:val="000000" w:themeColor="text1"/>
          <w:sz w:val="22"/>
          <w:szCs w:val="22"/>
        </w:rPr>
        <w:t xml:space="preserve"> </w:t>
      </w:r>
      <w:r w:rsidR="008A141F">
        <w:rPr>
          <w:rFonts w:cs="Arial"/>
          <w:color w:val="000000" w:themeColor="text1"/>
          <w:sz w:val="22"/>
          <w:szCs w:val="22"/>
        </w:rPr>
        <w:t>aprile</w:t>
      </w:r>
      <w:r w:rsidR="00F43D3E" w:rsidRPr="00F43D3E">
        <w:rPr>
          <w:rFonts w:cs="Arial"/>
          <w:color w:val="000000" w:themeColor="text1"/>
          <w:sz w:val="22"/>
          <w:szCs w:val="22"/>
        </w:rPr>
        <w:t xml:space="preserve"> 2021. </w:t>
      </w:r>
      <w:r w:rsidR="007C7EC3">
        <w:rPr>
          <w:rFonts w:cs="Arial"/>
          <w:color w:val="000000" w:themeColor="text1"/>
          <w:sz w:val="22"/>
          <w:szCs w:val="22"/>
        </w:rPr>
        <w:t>Un concerto</w:t>
      </w:r>
      <w:r w:rsidR="006D4E77">
        <w:rPr>
          <w:rFonts w:cs="Arial"/>
          <w:color w:val="000000" w:themeColor="text1"/>
          <w:sz w:val="22"/>
          <w:szCs w:val="22"/>
        </w:rPr>
        <w:t xml:space="preserve"> in presenza, dal titolo “</w:t>
      </w:r>
      <w:r w:rsidR="006D4E77" w:rsidRPr="006D4E77">
        <w:rPr>
          <w:rFonts w:cs="Arial"/>
          <w:b/>
          <w:bCs/>
          <w:i/>
          <w:iCs/>
          <w:color w:val="000000" w:themeColor="text1"/>
          <w:sz w:val="22"/>
          <w:szCs w:val="22"/>
        </w:rPr>
        <w:t>Un albero, una ciaccona</w:t>
      </w:r>
      <w:r w:rsidR="006D4E77">
        <w:rPr>
          <w:rFonts w:cs="Arial"/>
          <w:b/>
          <w:bCs/>
          <w:i/>
          <w:iCs/>
          <w:color w:val="000000" w:themeColor="text1"/>
          <w:sz w:val="22"/>
          <w:szCs w:val="22"/>
        </w:rPr>
        <w:t>”</w:t>
      </w:r>
      <w:r w:rsidR="007C7EC3">
        <w:rPr>
          <w:rFonts w:cs="Arial"/>
          <w:color w:val="000000" w:themeColor="text1"/>
          <w:sz w:val="22"/>
          <w:szCs w:val="22"/>
        </w:rPr>
        <w:t xml:space="preserve">, </w:t>
      </w:r>
      <w:r w:rsidR="0016342A">
        <w:rPr>
          <w:rFonts w:cs="Arial"/>
          <w:color w:val="000000" w:themeColor="text1"/>
          <w:sz w:val="22"/>
          <w:szCs w:val="22"/>
        </w:rPr>
        <w:t>immersi in una foresta</w:t>
      </w:r>
      <w:r w:rsidR="007C7EC3">
        <w:rPr>
          <w:rFonts w:cs="Arial"/>
          <w:color w:val="000000" w:themeColor="text1"/>
          <w:sz w:val="22"/>
          <w:szCs w:val="22"/>
        </w:rPr>
        <w:t xml:space="preserve">, </w:t>
      </w:r>
      <w:r w:rsidR="0016342A">
        <w:rPr>
          <w:rFonts w:cs="Arial"/>
          <w:color w:val="000000" w:themeColor="text1"/>
          <w:sz w:val="22"/>
          <w:szCs w:val="22"/>
        </w:rPr>
        <w:t>per riavvicinare l’uomo alla natura attraverso la musica del violoncellis</w:t>
      </w:r>
      <w:r w:rsidR="00DB7D97">
        <w:rPr>
          <w:rFonts w:cs="Arial"/>
          <w:color w:val="000000" w:themeColor="text1"/>
          <w:sz w:val="22"/>
          <w:szCs w:val="22"/>
        </w:rPr>
        <w:t>ta Mario Brunello e di</w:t>
      </w:r>
      <w:r w:rsidR="0016342A">
        <w:rPr>
          <w:rFonts w:cs="Arial"/>
          <w:color w:val="000000" w:themeColor="text1"/>
          <w:sz w:val="22"/>
          <w:szCs w:val="22"/>
        </w:rPr>
        <w:t xml:space="preserve"> Stefano Mancuso, con una differenza rispetto a qualsiasi altro concerto al mondo: </w:t>
      </w:r>
      <w:r w:rsidR="0016342A" w:rsidRPr="00630054">
        <w:rPr>
          <w:rFonts w:cs="Arial"/>
          <w:b/>
          <w:color w:val="000000" w:themeColor="text1"/>
          <w:sz w:val="22"/>
          <w:szCs w:val="22"/>
        </w:rPr>
        <w:t>l’accesso si paga in alberi, con il TreeTicket, per lasciare l’ambiente migliore di come è stato trovato</w:t>
      </w:r>
      <w:r w:rsidR="0016342A">
        <w:rPr>
          <w:rFonts w:cs="Arial"/>
          <w:color w:val="000000" w:themeColor="text1"/>
          <w:sz w:val="22"/>
          <w:szCs w:val="22"/>
        </w:rPr>
        <w:t>. L’</w:t>
      </w:r>
      <w:r w:rsidR="009A11B5">
        <w:rPr>
          <w:rFonts w:cs="Arial"/>
          <w:color w:val="000000" w:themeColor="text1"/>
          <w:sz w:val="22"/>
          <w:szCs w:val="22"/>
        </w:rPr>
        <w:t xml:space="preserve">esperimento si terrà a </w:t>
      </w:r>
      <w:r w:rsidR="009A11B5" w:rsidRPr="00630054">
        <w:rPr>
          <w:rFonts w:cs="Arial"/>
          <w:b/>
          <w:color w:val="000000" w:themeColor="text1"/>
          <w:sz w:val="22"/>
          <w:szCs w:val="22"/>
        </w:rPr>
        <w:t>Malga Costa in Val di Sella, in Trentino, nella corni</w:t>
      </w:r>
      <w:r w:rsidR="00CF7EE0">
        <w:rPr>
          <w:rFonts w:cs="Arial"/>
          <w:b/>
          <w:color w:val="000000" w:themeColor="text1"/>
          <w:sz w:val="22"/>
          <w:szCs w:val="22"/>
        </w:rPr>
        <w:t xml:space="preserve">ce della foresta artistica </w:t>
      </w:r>
      <w:r>
        <w:rPr>
          <w:rFonts w:cs="Arial"/>
          <w:b/>
          <w:color w:val="000000" w:themeColor="text1"/>
          <w:sz w:val="22"/>
          <w:szCs w:val="22"/>
        </w:rPr>
        <w:t xml:space="preserve">di </w:t>
      </w:r>
      <w:r w:rsidR="00CF7EE0">
        <w:rPr>
          <w:rFonts w:cs="Arial"/>
          <w:b/>
          <w:color w:val="000000" w:themeColor="text1"/>
          <w:sz w:val="22"/>
          <w:szCs w:val="22"/>
        </w:rPr>
        <w:t>Arte S</w:t>
      </w:r>
      <w:r w:rsidR="009A11B5" w:rsidRPr="00630054">
        <w:rPr>
          <w:rFonts w:cs="Arial"/>
          <w:b/>
          <w:color w:val="000000" w:themeColor="text1"/>
          <w:sz w:val="22"/>
          <w:szCs w:val="22"/>
        </w:rPr>
        <w:t xml:space="preserve">ella il giorno </w:t>
      </w:r>
      <w:r w:rsidR="00714FC2" w:rsidRPr="00BC2E40">
        <w:rPr>
          <w:rFonts w:cs="Arial"/>
          <w:b/>
          <w:color w:val="auto"/>
          <w:sz w:val="22"/>
          <w:szCs w:val="22"/>
        </w:rPr>
        <w:t>29 maggio</w:t>
      </w:r>
      <w:r w:rsidR="009A11B5" w:rsidRPr="00BC2E40">
        <w:rPr>
          <w:rFonts w:cs="Arial"/>
          <w:b/>
          <w:color w:val="auto"/>
          <w:sz w:val="22"/>
          <w:szCs w:val="22"/>
        </w:rPr>
        <w:t xml:space="preserve"> </w:t>
      </w:r>
      <w:r w:rsidR="009A11B5" w:rsidRPr="00630054">
        <w:rPr>
          <w:rFonts w:cs="Arial"/>
          <w:b/>
          <w:color w:val="000000" w:themeColor="text1"/>
          <w:sz w:val="22"/>
          <w:szCs w:val="22"/>
        </w:rPr>
        <w:t>2021</w:t>
      </w:r>
      <w:r w:rsidR="009A11B5">
        <w:rPr>
          <w:rFonts w:cs="Arial"/>
          <w:color w:val="000000" w:themeColor="text1"/>
          <w:sz w:val="22"/>
          <w:szCs w:val="22"/>
        </w:rPr>
        <w:t xml:space="preserve">, con un doppio appuntamento per massimo 40 persone ciascuno, alle ore 14 e alle 17. </w:t>
      </w:r>
      <w:r w:rsidR="009A11B5" w:rsidRPr="00630054">
        <w:rPr>
          <w:rFonts w:cs="Arial"/>
          <w:b/>
          <w:color w:val="000000" w:themeColor="text1"/>
          <w:sz w:val="22"/>
          <w:szCs w:val="22"/>
        </w:rPr>
        <w:t xml:space="preserve">Si tratta anche del primo evento “climate positive”: gli alberi adottati dal pubblico come biglietto di accesso verranno </w:t>
      </w:r>
      <w:r w:rsidR="009A11B5" w:rsidRPr="00EF76CA">
        <w:rPr>
          <w:rFonts w:cs="Arial"/>
          <w:b/>
          <w:color w:val="000000" w:themeColor="text1"/>
          <w:sz w:val="22"/>
          <w:szCs w:val="22"/>
        </w:rPr>
        <w:t xml:space="preserve">in seguito </w:t>
      </w:r>
      <w:r w:rsidR="009A11B5" w:rsidRPr="00630054">
        <w:rPr>
          <w:rFonts w:cs="Arial"/>
          <w:b/>
          <w:color w:val="000000" w:themeColor="text1"/>
          <w:sz w:val="22"/>
          <w:szCs w:val="22"/>
        </w:rPr>
        <w:t>piantati nell’area circostante</w:t>
      </w:r>
      <w:r w:rsidR="009A11B5">
        <w:rPr>
          <w:rFonts w:cs="Arial"/>
          <w:color w:val="000000" w:themeColor="text1"/>
          <w:sz w:val="22"/>
          <w:szCs w:val="22"/>
        </w:rPr>
        <w:t>, colpita nel 2018 dal</w:t>
      </w:r>
      <w:r w:rsidR="00041D09">
        <w:rPr>
          <w:rFonts w:cs="Arial"/>
          <w:color w:val="000000" w:themeColor="text1"/>
          <w:sz w:val="22"/>
          <w:szCs w:val="22"/>
        </w:rPr>
        <w:t>la tempesta</w:t>
      </w:r>
      <w:r w:rsidR="009A11B5">
        <w:rPr>
          <w:rFonts w:cs="Arial"/>
          <w:color w:val="000000" w:themeColor="text1"/>
          <w:sz w:val="22"/>
          <w:szCs w:val="22"/>
        </w:rPr>
        <w:t xml:space="preserve"> Vaia, per catturare più CO</w:t>
      </w:r>
      <w:r w:rsidR="009A11B5" w:rsidRPr="004C04FC">
        <w:rPr>
          <w:rFonts w:cs="Arial"/>
          <w:color w:val="000000" w:themeColor="text1"/>
          <w:sz w:val="22"/>
          <w:szCs w:val="22"/>
          <w:vertAlign w:val="subscript"/>
        </w:rPr>
        <w:t>2</w:t>
      </w:r>
      <w:r w:rsidR="009A11B5">
        <w:rPr>
          <w:rFonts w:cs="Arial"/>
          <w:color w:val="000000" w:themeColor="text1"/>
          <w:sz w:val="22"/>
          <w:szCs w:val="22"/>
        </w:rPr>
        <w:t xml:space="preserve"> di quella emessa dall’evento stesso e per lasciare all’ambiente un “tesoretto verde”, un nuovo bosco in grado di restituire nel tempo biodiversità al territorio</w:t>
      </w:r>
      <w:r w:rsidR="00931EEF">
        <w:rPr>
          <w:rFonts w:cs="Arial"/>
          <w:color w:val="000000" w:themeColor="text1"/>
          <w:sz w:val="22"/>
          <w:szCs w:val="22"/>
        </w:rPr>
        <w:t>, di catturare più anidride carbonica e di filtrare meglio l’acqua piovana nella falda.</w:t>
      </w:r>
    </w:p>
    <w:p w14:paraId="04C7EC4D" w14:textId="77777777" w:rsidR="006E2921" w:rsidRDefault="006E2921" w:rsidP="00F43D3E">
      <w:pPr>
        <w:rPr>
          <w:rFonts w:cs="Arial"/>
          <w:color w:val="000000" w:themeColor="text1"/>
          <w:sz w:val="22"/>
          <w:szCs w:val="22"/>
        </w:rPr>
      </w:pPr>
    </w:p>
    <w:p w14:paraId="0D5DCB7F" w14:textId="40FE4A51" w:rsidR="006E2921" w:rsidRDefault="006E2921" w:rsidP="00F43D3E">
      <w:pPr>
        <w:rPr>
          <w:rFonts w:cs="Arial"/>
          <w:color w:val="000000" w:themeColor="text1"/>
          <w:sz w:val="22"/>
          <w:szCs w:val="22"/>
        </w:rPr>
      </w:pPr>
      <w:r w:rsidRPr="00691D1E">
        <w:rPr>
          <w:rFonts w:cs="Arial"/>
          <w:b/>
          <w:bCs/>
          <w:color w:val="000000" w:themeColor="text1"/>
          <w:sz w:val="22"/>
          <w:szCs w:val="22"/>
        </w:rPr>
        <w:t>Mario Brunello e St</w:t>
      </w:r>
      <w:r w:rsidR="007C58C1" w:rsidRPr="00691D1E">
        <w:rPr>
          <w:rFonts w:cs="Arial"/>
          <w:b/>
          <w:bCs/>
          <w:color w:val="000000" w:themeColor="text1"/>
          <w:sz w:val="22"/>
          <w:szCs w:val="22"/>
        </w:rPr>
        <w:t>e</w:t>
      </w:r>
      <w:r w:rsidRPr="00691D1E">
        <w:rPr>
          <w:rFonts w:cs="Arial"/>
          <w:b/>
          <w:bCs/>
          <w:color w:val="000000" w:themeColor="text1"/>
          <w:sz w:val="22"/>
          <w:szCs w:val="22"/>
        </w:rPr>
        <w:t>fano Mancuso</w:t>
      </w:r>
      <w:r w:rsidRPr="006E2921">
        <w:rPr>
          <w:rFonts w:cs="Arial"/>
          <w:color w:val="000000" w:themeColor="text1"/>
          <w:sz w:val="22"/>
          <w:szCs w:val="22"/>
        </w:rPr>
        <w:t xml:space="preserve"> saranno protagonisti di un’indagine </w:t>
      </w:r>
      <w:r>
        <w:rPr>
          <w:rFonts w:cs="Arial"/>
          <w:color w:val="000000" w:themeColor="text1"/>
          <w:sz w:val="22"/>
          <w:szCs w:val="22"/>
        </w:rPr>
        <w:t>“</w:t>
      </w:r>
      <w:r w:rsidRPr="006E2921">
        <w:rPr>
          <w:rFonts w:cs="Arial"/>
          <w:color w:val="000000" w:themeColor="text1"/>
          <w:sz w:val="22"/>
          <w:szCs w:val="22"/>
        </w:rPr>
        <w:t>musical-vegetale</w:t>
      </w:r>
      <w:r>
        <w:rPr>
          <w:rFonts w:cs="Arial"/>
          <w:color w:val="000000" w:themeColor="text1"/>
          <w:sz w:val="22"/>
          <w:szCs w:val="22"/>
        </w:rPr>
        <w:t>”</w:t>
      </w:r>
      <w:r w:rsidRPr="006E2921">
        <w:rPr>
          <w:rFonts w:cs="Arial"/>
          <w:color w:val="000000" w:themeColor="text1"/>
          <w:sz w:val="22"/>
          <w:szCs w:val="22"/>
        </w:rPr>
        <w:t xml:space="preserve">, nata </w:t>
      </w:r>
      <w:r>
        <w:rPr>
          <w:rFonts w:cs="Arial"/>
          <w:color w:val="000000" w:themeColor="text1"/>
          <w:sz w:val="22"/>
          <w:szCs w:val="22"/>
        </w:rPr>
        <w:t xml:space="preserve">in passato </w:t>
      </w:r>
      <w:r w:rsidRPr="006E2921">
        <w:rPr>
          <w:rFonts w:cs="Arial"/>
          <w:color w:val="000000" w:themeColor="text1"/>
          <w:sz w:val="22"/>
          <w:szCs w:val="22"/>
        </w:rPr>
        <w:t>nell’ambito del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6E2921">
        <w:rPr>
          <w:rFonts w:cs="Arial"/>
          <w:color w:val="000000" w:themeColor="text1"/>
          <w:sz w:val="22"/>
          <w:szCs w:val="22"/>
        </w:rPr>
        <w:t>festival dell'economia circolare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6E2921">
        <w:rPr>
          <w:rFonts w:cs="Arial"/>
          <w:color w:val="000000" w:themeColor="text1"/>
          <w:sz w:val="22"/>
          <w:szCs w:val="22"/>
        </w:rPr>
        <w:t xml:space="preserve">Recò, che </w:t>
      </w:r>
      <w:r>
        <w:rPr>
          <w:rFonts w:cs="Arial"/>
          <w:color w:val="000000" w:themeColor="text1"/>
          <w:sz w:val="22"/>
          <w:szCs w:val="22"/>
        </w:rPr>
        <w:t>prende</w:t>
      </w:r>
      <w:r w:rsidRPr="006E2921">
        <w:rPr>
          <w:rFonts w:cs="Arial"/>
          <w:color w:val="000000" w:themeColor="text1"/>
          <w:sz w:val="22"/>
          <w:szCs w:val="22"/>
        </w:rPr>
        <w:t xml:space="preserve"> corpo dall'ultimo movimento della Seconda Partita in re minore per violin</w:t>
      </w:r>
      <w:r>
        <w:rPr>
          <w:rFonts w:cs="Arial"/>
          <w:color w:val="000000" w:themeColor="text1"/>
          <w:sz w:val="22"/>
          <w:szCs w:val="22"/>
        </w:rPr>
        <w:t>o solo di Bach</w:t>
      </w:r>
      <w:r w:rsidRPr="006E2921">
        <w:rPr>
          <w:rFonts w:cs="Arial"/>
          <w:color w:val="000000" w:themeColor="text1"/>
          <w:sz w:val="22"/>
          <w:szCs w:val="22"/>
        </w:rPr>
        <w:t xml:space="preserve">. </w:t>
      </w:r>
      <w:r>
        <w:rPr>
          <w:rFonts w:cs="Arial"/>
          <w:color w:val="000000" w:themeColor="text1"/>
          <w:sz w:val="22"/>
          <w:szCs w:val="22"/>
        </w:rPr>
        <w:t>L’opera</w:t>
      </w:r>
      <w:r w:rsidRPr="006E2921">
        <w:rPr>
          <w:rFonts w:cs="Arial"/>
          <w:color w:val="000000" w:themeColor="text1"/>
          <w:sz w:val="22"/>
          <w:szCs w:val="22"/>
        </w:rPr>
        <w:t xml:space="preserve"> conta su un'architettura basata sulla variazione ch</w:t>
      </w:r>
      <w:r>
        <w:rPr>
          <w:rFonts w:cs="Arial"/>
          <w:color w:val="000000" w:themeColor="text1"/>
          <w:sz w:val="22"/>
          <w:szCs w:val="22"/>
        </w:rPr>
        <w:t xml:space="preserve">e si costruisce pian piano su se stessa, proprio come una pianta </w:t>
      </w:r>
      <w:r w:rsidRPr="006E2921">
        <w:rPr>
          <w:rFonts w:cs="Arial"/>
          <w:color w:val="000000" w:themeColor="text1"/>
          <w:sz w:val="22"/>
          <w:szCs w:val="22"/>
        </w:rPr>
        <w:t>e possiede una vita e un respiro</w:t>
      </w:r>
      <w:r>
        <w:rPr>
          <w:rFonts w:cs="Arial"/>
          <w:color w:val="000000" w:themeColor="text1"/>
          <w:sz w:val="22"/>
          <w:szCs w:val="22"/>
        </w:rPr>
        <w:t xml:space="preserve"> analoghi a quelli di un albero</w:t>
      </w:r>
      <w:r w:rsidRPr="006E2921">
        <w:rPr>
          <w:rFonts w:cs="Arial"/>
          <w:color w:val="000000" w:themeColor="text1"/>
          <w:sz w:val="22"/>
          <w:szCs w:val="22"/>
        </w:rPr>
        <w:t xml:space="preserve">. </w:t>
      </w:r>
      <w:r w:rsidR="00931EEF">
        <w:rPr>
          <w:rFonts w:cs="Arial"/>
          <w:color w:val="000000" w:themeColor="text1"/>
          <w:sz w:val="22"/>
          <w:szCs w:val="22"/>
        </w:rPr>
        <w:t xml:space="preserve">L’originale iniziativa è promossa dalla trentina </w:t>
      </w:r>
      <w:r w:rsidR="00931EEF" w:rsidRPr="00931EEF">
        <w:rPr>
          <w:rFonts w:cs="Arial"/>
          <w:b/>
          <w:color w:val="000000" w:themeColor="text1"/>
          <w:sz w:val="22"/>
          <w:szCs w:val="22"/>
        </w:rPr>
        <w:t>Acqua Levico</w:t>
      </w:r>
      <w:r w:rsidR="00931EEF">
        <w:rPr>
          <w:rFonts w:cs="Arial"/>
          <w:color w:val="000000" w:themeColor="text1"/>
          <w:sz w:val="22"/>
          <w:szCs w:val="22"/>
        </w:rPr>
        <w:t xml:space="preserve"> “The climate positive water” che si impegna a piantare e a prendersi cura degli alberi adottati, mentre il primo esperimento di TreeTicket è organizzato da </w:t>
      </w:r>
      <w:r w:rsidR="00931EEF" w:rsidRPr="00931EEF">
        <w:rPr>
          <w:rFonts w:cs="Arial"/>
          <w:b/>
          <w:color w:val="000000" w:themeColor="text1"/>
          <w:sz w:val="22"/>
          <w:szCs w:val="22"/>
        </w:rPr>
        <w:t>Etifor, spin-off dell’Università di Padova</w:t>
      </w:r>
      <w:r w:rsidR="00931EEF">
        <w:rPr>
          <w:rFonts w:cs="Arial"/>
          <w:color w:val="000000" w:themeColor="text1"/>
          <w:sz w:val="22"/>
          <w:szCs w:val="22"/>
        </w:rPr>
        <w:t xml:space="preserve"> che si occupa su scala globale di valorizzazione del patrimonio forestale per enti pubblici e privati, in collaborazione con </w:t>
      </w:r>
      <w:r w:rsidR="00CF7EE0">
        <w:rPr>
          <w:rFonts w:cs="Arial"/>
          <w:b/>
          <w:color w:val="000000" w:themeColor="text1"/>
          <w:sz w:val="22"/>
          <w:szCs w:val="22"/>
        </w:rPr>
        <w:t>Arte S</w:t>
      </w:r>
      <w:r w:rsidR="00931EEF" w:rsidRPr="00931EEF">
        <w:rPr>
          <w:rFonts w:cs="Arial"/>
          <w:b/>
          <w:color w:val="000000" w:themeColor="text1"/>
          <w:sz w:val="22"/>
          <w:szCs w:val="22"/>
        </w:rPr>
        <w:t>ella</w:t>
      </w:r>
      <w:r w:rsidR="00931EEF">
        <w:rPr>
          <w:rFonts w:cs="Arial"/>
          <w:color w:val="000000" w:themeColor="text1"/>
          <w:sz w:val="22"/>
          <w:szCs w:val="22"/>
        </w:rPr>
        <w:t>.</w:t>
      </w:r>
      <w:r w:rsidR="00B05D96">
        <w:rPr>
          <w:rFonts w:cs="Arial"/>
          <w:color w:val="000000" w:themeColor="text1"/>
          <w:sz w:val="22"/>
          <w:szCs w:val="22"/>
        </w:rPr>
        <w:t xml:space="preserve"> </w:t>
      </w:r>
    </w:p>
    <w:p w14:paraId="61044745" w14:textId="77777777" w:rsidR="006E2921" w:rsidRDefault="006E2921" w:rsidP="00F43D3E">
      <w:pPr>
        <w:rPr>
          <w:rFonts w:cs="Arial"/>
          <w:color w:val="000000" w:themeColor="text1"/>
          <w:sz w:val="22"/>
          <w:szCs w:val="22"/>
        </w:rPr>
      </w:pPr>
    </w:p>
    <w:p w14:paraId="79A5640D" w14:textId="62548F24" w:rsidR="00931EEF" w:rsidRDefault="00B05D96" w:rsidP="00F43D3E">
      <w:pPr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“</w:t>
      </w:r>
      <w:r w:rsidR="00EF76CA" w:rsidRPr="004D484A">
        <w:rPr>
          <w:rFonts w:cs="Arial"/>
          <w:i/>
          <w:color w:val="000000" w:themeColor="text1"/>
          <w:sz w:val="22"/>
          <w:szCs w:val="22"/>
        </w:rPr>
        <w:t>Con questo evento</w:t>
      </w:r>
      <w:r w:rsidR="00EF76CA">
        <w:rPr>
          <w:rFonts w:cs="Arial"/>
          <w:color w:val="000000" w:themeColor="text1"/>
          <w:sz w:val="22"/>
          <w:szCs w:val="22"/>
        </w:rPr>
        <w:t xml:space="preserve"> – spiega </w:t>
      </w:r>
      <w:r w:rsidR="006F085F">
        <w:rPr>
          <w:rFonts w:cs="Arial"/>
          <w:b/>
          <w:color w:val="000000" w:themeColor="text1"/>
          <w:sz w:val="22"/>
          <w:szCs w:val="22"/>
        </w:rPr>
        <w:t>Mauro Franzoni, presidente</w:t>
      </w:r>
      <w:r w:rsidR="00EF76CA" w:rsidRPr="004D484A">
        <w:rPr>
          <w:rFonts w:cs="Arial"/>
          <w:b/>
          <w:color w:val="000000" w:themeColor="text1"/>
          <w:sz w:val="22"/>
          <w:szCs w:val="22"/>
        </w:rPr>
        <w:t xml:space="preserve"> di Levico</w:t>
      </w:r>
      <w:r w:rsidR="00EF76CA">
        <w:rPr>
          <w:rFonts w:cs="Arial"/>
          <w:color w:val="000000" w:themeColor="text1"/>
          <w:sz w:val="22"/>
          <w:szCs w:val="22"/>
        </w:rPr>
        <w:t xml:space="preserve"> – </w:t>
      </w:r>
      <w:r w:rsidR="00EF76CA" w:rsidRPr="004D484A">
        <w:rPr>
          <w:rFonts w:cs="Arial"/>
          <w:i/>
          <w:color w:val="000000" w:themeColor="text1"/>
          <w:sz w:val="22"/>
          <w:szCs w:val="22"/>
        </w:rPr>
        <w:t>abbiamo inteso estendere il nostro approccio climate positive, ovvero capace di ridare all’ambiente più di quanto impatti</w:t>
      </w:r>
      <w:r w:rsidR="0008608C">
        <w:rPr>
          <w:rFonts w:cs="Arial"/>
          <w:i/>
          <w:color w:val="000000" w:themeColor="text1"/>
          <w:sz w:val="22"/>
          <w:szCs w:val="22"/>
        </w:rPr>
        <w:t xml:space="preserve"> l’attività</w:t>
      </w:r>
      <w:r w:rsidR="00EF76CA" w:rsidRPr="004D484A">
        <w:rPr>
          <w:rFonts w:cs="Arial"/>
          <w:i/>
          <w:color w:val="000000" w:themeColor="text1"/>
          <w:sz w:val="22"/>
          <w:szCs w:val="22"/>
        </w:rPr>
        <w:t xml:space="preserve">, anche ad altri settori con lo scopo </w:t>
      </w:r>
      <w:r w:rsidR="004D484A" w:rsidRPr="004D484A">
        <w:rPr>
          <w:rFonts w:cs="Arial"/>
          <w:i/>
          <w:color w:val="000000" w:themeColor="text1"/>
          <w:sz w:val="22"/>
          <w:szCs w:val="22"/>
        </w:rPr>
        <w:t>di diffondere una cultura</w:t>
      </w:r>
      <w:r w:rsidR="0008608C">
        <w:rPr>
          <w:rFonts w:cs="Arial"/>
          <w:i/>
          <w:color w:val="000000" w:themeColor="text1"/>
          <w:sz w:val="22"/>
          <w:szCs w:val="22"/>
        </w:rPr>
        <w:t xml:space="preserve"> climate positive, perseguibile</w:t>
      </w:r>
      <w:r w:rsidR="004D484A" w:rsidRPr="004D484A">
        <w:rPr>
          <w:rFonts w:cs="Arial"/>
          <w:i/>
          <w:color w:val="000000" w:themeColor="text1"/>
          <w:sz w:val="22"/>
          <w:szCs w:val="22"/>
        </w:rPr>
        <w:t xml:space="preserve"> da qualsiasi azienda, ente pubblico o associazione</w:t>
      </w:r>
      <w:r w:rsidR="004D484A">
        <w:rPr>
          <w:rFonts w:cs="Arial"/>
          <w:i/>
          <w:color w:val="000000" w:themeColor="text1"/>
          <w:sz w:val="22"/>
          <w:szCs w:val="22"/>
        </w:rPr>
        <w:t>, in Italia e nel mondo</w:t>
      </w:r>
      <w:r w:rsidR="004D484A" w:rsidRPr="004D484A">
        <w:rPr>
          <w:rFonts w:cs="Arial"/>
          <w:i/>
          <w:color w:val="000000" w:themeColor="text1"/>
          <w:sz w:val="22"/>
          <w:szCs w:val="22"/>
        </w:rPr>
        <w:t>. In questo caso, abbiamo voluto sostenere anche l’ambito artistico, che ha particolarmente soffer</w:t>
      </w:r>
      <w:r w:rsidR="004D484A">
        <w:rPr>
          <w:rFonts w:cs="Arial"/>
          <w:i/>
          <w:color w:val="000000" w:themeColor="text1"/>
          <w:sz w:val="22"/>
          <w:szCs w:val="22"/>
        </w:rPr>
        <w:t>to le conseguenze della pandemia e che tro</w:t>
      </w:r>
      <w:r w:rsidR="00CF7EE0">
        <w:rPr>
          <w:rFonts w:cs="Arial"/>
          <w:i/>
          <w:color w:val="000000" w:themeColor="text1"/>
          <w:sz w:val="22"/>
          <w:szCs w:val="22"/>
        </w:rPr>
        <w:t>va un grande interprete in Arte S</w:t>
      </w:r>
      <w:r w:rsidR="004D484A">
        <w:rPr>
          <w:rFonts w:cs="Arial"/>
          <w:i/>
          <w:color w:val="000000" w:themeColor="text1"/>
          <w:sz w:val="22"/>
          <w:szCs w:val="22"/>
        </w:rPr>
        <w:t>ella, una foresta-galleria d’arte contemporanea a cielo aperto, tra le poche realtà in grado di coniugare eticamente arte e natura</w:t>
      </w:r>
      <w:r w:rsidR="004D484A">
        <w:rPr>
          <w:rFonts w:cs="Arial"/>
          <w:color w:val="000000" w:themeColor="text1"/>
          <w:sz w:val="22"/>
          <w:szCs w:val="22"/>
        </w:rPr>
        <w:t>”.</w:t>
      </w:r>
    </w:p>
    <w:p w14:paraId="7F7748EC" w14:textId="77777777" w:rsidR="006E2921" w:rsidRDefault="006E2921" w:rsidP="00F43D3E">
      <w:pPr>
        <w:rPr>
          <w:rFonts w:cs="Arial"/>
          <w:color w:val="000000" w:themeColor="text1"/>
          <w:sz w:val="22"/>
          <w:szCs w:val="22"/>
        </w:rPr>
      </w:pPr>
    </w:p>
    <w:p w14:paraId="60E0A7C7" w14:textId="77777777" w:rsidR="0055666B" w:rsidRPr="00931EEF" w:rsidRDefault="00931EEF" w:rsidP="0055666B">
      <w:pPr>
        <w:rPr>
          <w:rFonts w:cs="Arial"/>
          <w:b/>
          <w:color w:val="000000" w:themeColor="text1"/>
          <w:sz w:val="22"/>
          <w:szCs w:val="22"/>
        </w:rPr>
      </w:pPr>
      <w:r w:rsidRPr="00931EEF">
        <w:rPr>
          <w:rFonts w:cs="Arial"/>
          <w:b/>
          <w:color w:val="000000" w:themeColor="text1"/>
          <w:sz w:val="22"/>
          <w:szCs w:val="22"/>
        </w:rPr>
        <w:t>Come funziona TreeTicket</w:t>
      </w:r>
    </w:p>
    <w:p w14:paraId="25916359" w14:textId="77777777" w:rsidR="00931EEF" w:rsidRPr="0055666B" w:rsidRDefault="00931EEF" w:rsidP="0055666B">
      <w:pPr>
        <w:rPr>
          <w:rFonts w:cs="Arial"/>
          <w:color w:val="000000" w:themeColor="text1"/>
          <w:sz w:val="22"/>
          <w:szCs w:val="22"/>
        </w:rPr>
      </w:pPr>
    </w:p>
    <w:p w14:paraId="559D0FF1" w14:textId="348253FD" w:rsidR="00931EEF" w:rsidRDefault="00931EEF" w:rsidP="0055666B">
      <w:pPr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Gli spettatori, una volta acquistato il biglietto dall’organizzatore del concerto, in questo caso da Arte</w:t>
      </w:r>
      <w:r w:rsidR="0008608C">
        <w:rPr>
          <w:rFonts w:cs="Arial"/>
          <w:color w:val="000000" w:themeColor="text1"/>
          <w:sz w:val="22"/>
          <w:szCs w:val="22"/>
        </w:rPr>
        <w:t xml:space="preserve"> S</w:t>
      </w:r>
      <w:r>
        <w:rPr>
          <w:rFonts w:cs="Arial"/>
          <w:color w:val="000000" w:themeColor="text1"/>
          <w:sz w:val="22"/>
          <w:szCs w:val="22"/>
        </w:rPr>
        <w:t>ella al sito</w:t>
      </w:r>
      <w:r w:rsidR="00CF7EE0">
        <w:rPr>
          <w:rFonts w:cs="Arial"/>
          <w:color w:val="000000" w:themeColor="text1"/>
          <w:sz w:val="22"/>
          <w:szCs w:val="22"/>
        </w:rPr>
        <w:t xml:space="preserve"> </w:t>
      </w:r>
      <w:hyperlink r:id="rId8" w:history="1">
        <w:r w:rsidR="00CF7EE0" w:rsidRPr="009B15E3">
          <w:rPr>
            <w:rStyle w:val="Collegamentoipertestuale"/>
            <w:rFonts w:cs="Arial"/>
            <w:sz w:val="22"/>
            <w:szCs w:val="22"/>
          </w:rPr>
          <w:t>www.artesella.it</w:t>
        </w:r>
      </w:hyperlink>
      <w:r w:rsidR="00CF7EE0">
        <w:rPr>
          <w:rFonts w:cs="Arial"/>
          <w:color w:val="000000" w:themeColor="text1"/>
          <w:sz w:val="22"/>
          <w:szCs w:val="22"/>
        </w:rPr>
        <w:t xml:space="preserve">, </w:t>
      </w:r>
      <w:r>
        <w:rPr>
          <w:rFonts w:cs="Arial"/>
          <w:color w:val="000000" w:themeColor="text1"/>
          <w:sz w:val="22"/>
          <w:szCs w:val="22"/>
        </w:rPr>
        <w:t xml:space="preserve">scaricano dalla piattaforma </w:t>
      </w:r>
      <w:r w:rsidR="004D484A">
        <w:rPr>
          <w:rFonts w:cs="Arial"/>
          <w:color w:val="000000" w:themeColor="text1"/>
          <w:sz w:val="22"/>
          <w:szCs w:val="22"/>
        </w:rPr>
        <w:t>di</w:t>
      </w:r>
      <w:r>
        <w:rPr>
          <w:rFonts w:cs="Arial"/>
          <w:color w:val="000000" w:themeColor="text1"/>
          <w:sz w:val="22"/>
          <w:szCs w:val="22"/>
        </w:rPr>
        <w:t xml:space="preserve"> riforestazione in crowdfunding </w:t>
      </w:r>
      <w:hyperlink r:id="rId9" w:history="1">
        <w:r w:rsidR="00126054" w:rsidRPr="00B0128F">
          <w:rPr>
            <w:rStyle w:val="Collegamentoipertestuale"/>
            <w:rFonts w:cs="Arial"/>
            <w:sz w:val="22"/>
            <w:szCs w:val="22"/>
          </w:rPr>
          <w:t>www.wownature.eu</w:t>
        </w:r>
      </w:hyperlink>
      <w:r w:rsidR="00126054">
        <w:rPr>
          <w:rFonts w:cs="Arial"/>
          <w:color w:val="000000" w:themeColor="text1"/>
          <w:sz w:val="22"/>
          <w:szCs w:val="22"/>
        </w:rPr>
        <w:t xml:space="preserve"> </w:t>
      </w:r>
      <w:r w:rsidR="00630054">
        <w:rPr>
          <w:rFonts w:cs="Arial"/>
          <w:color w:val="000000" w:themeColor="text1"/>
          <w:sz w:val="22"/>
          <w:szCs w:val="22"/>
        </w:rPr>
        <w:t xml:space="preserve">l’attestato di adozione dell’albero, che andrà poi presentato all’evento per potervi accedere. </w:t>
      </w:r>
      <w:r w:rsidR="00B05D96">
        <w:rPr>
          <w:rFonts w:cs="Arial"/>
          <w:color w:val="000000" w:themeColor="text1"/>
          <w:sz w:val="22"/>
          <w:szCs w:val="22"/>
        </w:rPr>
        <w:t xml:space="preserve">I titolari del biglietto, quindi dell’albero, verranno poi invitati </w:t>
      </w:r>
      <w:r w:rsidR="004D484A">
        <w:rPr>
          <w:rFonts w:cs="Arial"/>
          <w:color w:val="000000" w:themeColor="text1"/>
          <w:sz w:val="22"/>
          <w:szCs w:val="22"/>
        </w:rPr>
        <w:t>nei mesi successivi all’evento di messa a dimora delle piante. “</w:t>
      </w:r>
      <w:r w:rsidR="004D484A" w:rsidRPr="006963F8">
        <w:rPr>
          <w:rFonts w:cs="Arial"/>
          <w:i/>
          <w:color w:val="000000" w:themeColor="text1"/>
          <w:sz w:val="22"/>
          <w:szCs w:val="22"/>
        </w:rPr>
        <w:t xml:space="preserve">In questa occasione è necessario aspettare qualche mese prima di piantare affinché le piante adottate crescano a sufficienza </w:t>
      </w:r>
      <w:r w:rsidR="006963F8" w:rsidRPr="006963F8">
        <w:rPr>
          <w:rFonts w:cs="Arial"/>
          <w:i/>
          <w:color w:val="000000" w:themeColor="text1"/>
          <w:sz w:val="22"/>
          <w:szCs w:val="22"/>
        </w:rPr>
        <w:t>e si possano interrare nel momento più adatto</w:t>
      </w:r>
      <w:r w:rsidR="006963F8">
        <w:rPr>
          <w:rFonts w:cs="Arial"/>
          <w:color w:val="000000" w:themeColor="text1"/>
          <w:sz w:val="22"/>
          <w:szCs w:val="22"/>
        </w:rPr>
        <w:t xml:space="preserve"> – aggiunge </w:t>
      </w:r>
      <w:r w:rsidR="006963F8" w:rsidRPr="006963F8">
        <w:rPr>
          <w:rFonts w:cs="Arial"/>
          <w:b/>
          <w:color w:val="000000" w:themeColor="text1"/>
          <w:sz w:val="22"/>
          <w:szCs w:val="22"/>
        </w:rPr>
        <w:t>Lucio Brotto</w:t>
      </w:r>
      <w:r w:rsidR="006963F8">
        <w:rPr>
          <w:rFonts w:cs="Arial"/>
          <w:color w:val="000000" w:themeColor="text1"/>
          <w:sz w:val="22"/>
          <w:szCs w:val="22"/>
        </w:rPr>
        <w:t xml:space="preserve">, co-fondatore di Etifor e del portale wownature.eu – </w:t>
      </w:r>
      <w:r w:rsidR="006963F8" w:rsidRPr="006963F8">
        <w:rPr>
          <w:rFonts w:cs="Arial"/>
          <w:i/>
          <w:color w:val="000000" w:themeColor="text1"/>
          <w:sz w:val="22"/>
          <w:szCs w:val="22"/>
        </w:rPr>
        <w:t xml:space="preserve">ma il format TreeTicket può prevedere impianti appena prima o dopo l’evento. Evento che può essere anche uno spettacolo teatrale, una fiera o più in generale un’iniziativa che prevede un biglietto d’ingresso. </w:t>
      </w:r>
      <w:r w:rsidR="00421E58" w:rsidRPr="006963F8">
        <w:rPr>
          <w:rFonts w:cs="Arial"/>
          <w:i/>
          <w:color w:val="000000" w:themeColor="text1"/>
          <w:sz w:val="22"/>
          <w:szCs w:val="22"/>
        </w:rPr>
        <w:t>È</w:t>
      </w:r>
      <w:r w:rsidR="006963F8" w:rsidRPr="006963F8">
        <w:rPr>
          <w:rFonts w:cs="Arial"/>
          <w:i/>
          <w:color w:val="000000" w:themeColor="text1"/>
          <w:sz w:val="22"/>
          <w:szCs w:val="22"/>
        </w:rPr>
        <w:t xml:space="preserve"> possibile creare su </w:t>
      </w:r>
      <w:r w:rsidR="001766CB">
        <w:rPr>
          <w:rFonts w:cs="Arial"/>
          <w:i/>
          <w:color w:val="000000" w:themeColor="text1"/>
          <w:sz w:val="22"/>
          <w:szCs w:val="22"/>
        </w:rPr>
        <w:t>wow</w:t>
      </w:r>
      <w:r w:rsidR="006963F8" w:rsidRPr="006963F8">
        <w:rPr>
          <w:rFonts w:cs="Arial"/>
          <w:i/>
          <w:color w:val="000000" w:themeColor="text1"/>
          <w:sz w:val="22"/>
          <w:szCs w:val="22"/>
        </w:rPr>
        <w:t xml:space="preserve">nature un progetto di riforestazione ad hoc nel territorio che ospita l’evento oppure decidere di riforestare dall’altra parte del pianeta. </w:t>
      </w:r>
      <w:r w:rsidR="00456C08">
        <w:rPr>
          <w:rFonts w:cs="Arial"/>
          <w:i/>
          <w:color w:val="000000" w:themeColor="text1"/>
          <w:sz w:val="22"/>
          <w:szCs w:val="22"/>
        </w:rPr>
        <w:t>Le declinazioni sono numerose, ma i</w:t>
      </w:r>
      <w:r w:rsidR="006963F8" w:rsidRPr="006963F8">
        <w:rPr>
          <w:rFonts w:cs="Arial"/>
          <w:i/>
          <w:color w:val="000000" w:themeColor="text1"/>
          <w:sz w:val="22"/>
          <w:szCs w:val="22"/>
        </w:rPr>
        <w:t>l denominatore comune agli eventi TreeTicket è l’approccio climate positive</w:t>
      </w:r>
      <w:r w:rsidR="006963F8">
        <w:rPr>
          <w:rFonts w:cs="Arial"/>
          <w:color w:val="000000" w:themeColor="text1"/>
          <w:sz w:val="22"/>
          <w:szCs w:val="22"/>
        </w:rPr>
        <w:t xml:space="preserve">”. </w:t>
      </w:r>
    </w:p>
    <w:p w14:paraId="05797CC0" w14:textId="77777777" w:rsidR="00456C08" w:rsidRDefault="00456C08" w:rsidP="0055666B">
      <w:pPr>
        <w:rPr>
          <w:rFonts w:cs="Arial"/>
          <w:color w:val="000000" w:themeColor="text1"/>
          <w:sz w:val="22"/>
          <w:szCs w:val="22"/>
        </w:rPr>
      </w:pPr>
    </w:p>
    <w:p w14:paraId="20B39051" w14:textId="77777777" w:rsidR="00456C08" w:rsidRPr="00456C08" w:rsidRDefault="00456C08" w:rsidP="0055666B">
      <w:pPr>
        <w:rPr>
          <w:rFonts w:cs="Arial"/>
          <w:b/>
          <w:color w:val="000000" w:themeColor="text1"/>
          <w:sz w:val="22"/>
          <w:szCs w:val="22"/>
        </w:rPr>
      </w:pPr>
      <w:r w:rsidRPr="00456C08">
        <w:rPr>
          <w:rFonts w:cs="Arial"/>
          <w:b/>
          <w:color w:val="000000" w:themeColor="text1"/>
          <w:sz w:val="22"/>
          <w:szCs w:val="22"/>
        </w:rPr>
        <w:t>Dalle Alpi alla Sicilia</w:t>
      </w:r>
    </w:p>
    <w:p w14:paraId="23B4409B" w14:textId="77777777" w:rsidR="00456C08" w:rsidRDefault="00456C08" w:rsidP="0055666B">
      <w:pPr>
        <w:rPr>
          <w:rFonts w:cs="Arial"/>
          <w:color w:val="000000" w:themeColor="text1"/>
          <w:sz w:val="22"/>
          <w:szCs w:val="22"/>
        </w:rPr>
      </w:pPr>
    </w:p>
    <w:p w14:paraId="551F313B" w14:textId="1FD98178" w:rsidR="00FB704C" w:rsidRPr="0055666B" w:rsidRDefault="00F65EB0" w:rsidP="00FB704C">
      <w:pPr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L’evento pilota in Val di Sella è anticipato da un test </w:t>
      </w:r>
      <w:r w:rsidR="004D3A46" w:rsidRPr="00FB704C">
        <w:rPr>
          <w:rFonts w:cs="Arial"/>
          <w:b/>
          <w:color w:val="000000" w:themeColor="text1"/>
          <w:sz w:val="22"/>
          <w:szCs w:val="22"/>
        </w:rPr>
        <w:t xml:space="preserve">in Sicilia, </w:t>
      </w:r>
      <w:r w:rsidR="00FB704C">
        <w:rPr>
          <w:rFonts w:cs="Arial"/>
          <w:b/>
          <w:color w:val="000000" w:themeColor="text1"/>
          <w:sz w:val="22"/>
          <w:szCs w:val="22"/>
        </w:rPr>
        <w:t xml:space="preserve">nella food forest “Saja” </w:t>
      </w:r>
      <w:r w:rsidR="004D3A46" w:rsidRPr="00FB704C">
        <w:rPr>
          <w:rFonts w:cs="Arial"/>
          <w:b/>
          <w:color w:val="000000" w:themeColor="text1"/>
          <w:sz w:val="22"/>
          <w:szCs w:val="22"/>
        </w:rPr>
        <w:t xml:space="preserve">a Paternò, </w:t>
      </w:r>
      <w:r w:rsidRPr="00FB704C">
        <w:rPr>
          <w:rFonts w:cs="Arial"/>
          <w:b/>
          <w:color w:val="000000" w:themeColor="text1"/>
          <w:sz w:val="22"/>
          <w:szCs w:val="22"/>
        </w:rPr>
        <w:t xml:space="preserve">in data 18 aprile 2021 alle </w:t>
      </w:r>
      <w:r w:rsidR="004D3A46" w:rsidRPr="00FB704C">
        <w:rPr>
          <w:rFonts w:cs="Arial"/>
          <w:b/>
          <w:color w:val="000000" w:themeColor="text1"/>
          <w:sz w:val="22"/>
          <w:szCs w:val="22"/>
        </w:rPr>
        <w:t xml:space="preserve">ore </w:t>
      </w:r>
      <w:r w:rsidRPr="00FB704C">
        <w:rPr>
          <w:rFonts w:cs="Arial"/>
          <w:b/>
          <w:color w:val="000000" w:themeColor="text1"/>
          <w:sz w:val="22"/>
          <w:szCs w:val="22"/>
        </w:rPr>
        <w:t>18</w:t>
      </w:r>
      <w:r w:rsidR="00D76997">
        <w:rPr>
          <w:rFonts w:cs="Arial"/>
          <w:b/>
          <w:color w:val="000000" w:themeColor="text1"/>
          <w:sz w:val="22"/>
          <w:szCs w:val="22"/>
        </w:rPr>
        <w:t xml:space="preserve"> con il concerto “</w:t>
      </w:r>
      <w:r w:rsidR="00D76997" w:rsidRPr="00D76997">
        <w:rPr>
          <w:rFonts w:cs="Arial"/>
          <w:b/>
          <w:color w:val="000000" w:themeColor="text1"/>
          <w:sz w:val="22"/>
          <w:szCs w:val="22"/>
        </w:rPr>
        <w:t>Phonosynthesis</w:t>
      </w:r>
      <w:r w:rsidR="004D3A46" w:rsidRPr="00FB704C">
        <w:rPr>
          <w:rFonts w:cs="Arial"/>
          <w:b/>
          <w:color w:val="000000" w:themeColor="text1"/>
          <w:sz w:val="22"/>
          <w:szCs w:val="22"/>
        </w:rPr>
        <w:t>” che vede sul palco Roy Paci e Angelo Sicurella</w:t>
      </w:r>
      <w:r w:rsidR="004D3A46">
        <w:rPr>
          <w:rFonts w:cs="Arial"/>
          <w:color w:val="000000" w:themeColor="text1"/>
          <w:sz w:val="22"/>
          <w:szCs w:val="22"/>
        </w:rPr>
        <w:t xml:space="preserve">. Il concerto, che sarà trasmesso in live streaming </w:t>
      </w:r>
      <w:r w:rsidR="00FB704C">
        <w:rPr>
          <w:rFonts w:cs="Arial"/>
          <w:color w:val="000000" w:themeColor="text1"/>
          <w:sz w:val="22"/>
          <w:szCs w:val="22"/>
        </w:rPr>
        <w:t xml:space="preserve">dalla </w:t>
      </w:r>
      <w:hyperlink r:id="rId10" w:history="1">
        <w:r w:rsidR="00FB704C" w:rsidRPr="00FB704C">
          <w:rPr>
            <w:rStyle w:val="Collegamentoipertestuale"/>
            <w:rFonts w:cs="Arial"/>
            <w:sz w:val="22"/>
            <w:szCs w:val="22"/>
          </w:rPr>
          <w:t>pagina Facebook di Roy Paci</w:t>
        </w:r>
      </w:hyperlink>
      <w:r w:rsidR="00FB704C">
        <w:rPr>
          <w:rFonts w:cs="Arial"/>
          <w:color w:val="000000" w:themeColor="text1"/>
          <w:sz w:val="22"/>
          <w:szCs w:val="22"/>
        </w:rPr>
        <w:t>, durerà in base alla quantità di alberi adottati fino a</w:t>
      </w:r>
      <w:r w:rsidR="00EF3D02">
        <w:rPr>
          <w:rFonts w:cs="Arial"/>
          <w:color w:val="000000" w:themeColor="text1"/>
          <w:sz w:val="22"/>
          <w:szCs w:val="22"/>
        </w:rPr>
        <w:t>lla fine</w:t>
      </w:r>
      <w:r w:rsidR="00FB704C">
        <w:rPr>
          <w:rFonts w:cs="Arial"/>
          <w:color w:val="000000" w:themeColor="text1"/>
          <w:sz w:val="22"/>
          <w:szCs w:val="22"/>
        </w:rPr>
        <w:t xml:space="preserve"> dell’evento: più grande è il nuovo bosco che si verrà a creare, più a lungo durerà il concerto. L’obiettivo è raggiungere i 1</w:t>
      </w:r>
      <w:r w:rsidR="00714FC2">
        <w:rPr>
          <w:rFonts w:cs="Arial"/>
          <w:color w:val="000000" w:themeColor="text1"/>
          <w:sz w:val="22"/>
          <w:szCs w:val="22"/>
        </w:rPr>
        <w:t>2</w:t>
      </w:r>
      <w:r w:rsidR="00FB704C">
        <w:rPr>
          <w:rFonts w:cs="Arial"/>
          <w:color w:val="000000" w:themeColor="text1"/>
          <w:sz w:val="22"/>
          <w:szCs w:val="22"/>
        </w:rPr>
        <w:t>00 nuovi alberi per Saja per un’ora di concerto:</w:t>
      </w:r>
      <w:r w:rsidR="00FB704C" w:rsidRPr="0055666B">
        <w:rPr>
          <w:rFonts w:cs="Arial"/>
          <w:color w:val="000000" w:themeColor="text1"/>
          <w:sz w:val="22"/>
          <w:szCs w:val="22"/>
        </w:rPr>
        <w:t xml:space="preserve"> </w:t>
      </w:r>
      <w:hyperlink r:id="rId11" w:history="1">
        <w:r w:rsidR="00FB704C" w:rsidRPr="00A81F57">
          <w:rPr>
            <w:rStyle w:val="Collegamentoipertestuale"/>
            <w:rFonts w:cs="Arial"/>
            <w:sz w:val="22"/>
            <w:szCs w:val="22"/>
          </w:rPr>
          <w:t>https://www.wownature.eu/areewow/saja/</w:t>
        </w:r>
      </w:hyperlink>
      <w:r w:rsidR="00FB704C">
        <w:rPr>
          <w:rFonts w:cs="Arial"/>
          <w:color w:val="000000" w:themeColor="text1"/>
          <w:sz w:val="22"/>
          <w:szCs w:val="22"/>
        </w:rPr>
        <w:t xml:space="preserve"> .</w:t>
      </w:r>
    </w:p>
    <w:p w14:paraId="28B083BE" w14:textId="77777777" w:rsidR="00FB704C" w:rsidRDefault="00FB704C" w:rsidP="0055666B">
      <w:pPr>
        <w:rPr>
          <w:rFonts w:cs="Arial"/>
          <w:color w:val="000000" w:themeColor="text1"/>
          <w:sz w:val="22"/>
          <w:szCs w:val="22"/>
        </w:rPr>
      </w:pPr>
    </w:p>
    <w:p w14:paraId="1BEF91DB" w14:textId="09BB0765" w:rsidR="0055666B" w:rsidRPr="0055666B" w:rsidRDefault="00456C08" w:rsidP="0055666B">
      <w:pPr>
        <w:rPr>
          <w:rFonts w:cs="Arial"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L’</w:t>
      </w:r>
      <w:r w:rsidR="006963F8">
        <w:rPr>
          <w:rFonts w:cs="Arial"/>
          <w:b/>
          <w:color w:val="000000" w:themeColor="text1"/>
          <w:sz w:val="22"/>
          <w:szCs w:val="22"/>
        </w:rPr>
        <w:t>evento climate p</w:t>
      </w:r>
      <w:r w:rsidR="0055666B" w:rsidRPr="006963F8">
        <w:rPr>
          <w:rFonts w:cs="Arial"/>
          <w:b/>
          <w:color w:val="000000" w:themeColor="text1"/>
          <w:sz w:val="22"/>
          <w:szCs w:val="22"/>
        </w:rPr>
        <w:t>ositive</w:t>
      </w:r>
      <w:r>
        <w:rPr>
          <w:rFonts w:cs="Arial"/>
          <w:b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 xml:space="preserve">è reso possibile </w:t>
      </w:r>
      <w:hyperlink r:id="rId12" w:history="1">
        <w:r w:rsidRPr="00456C08">
          <w:rPr>
            <w:rStyle w:val="Collegamentoipertestuale"/>
            <w:rFonts w:cs="Arial"/>
            <w:sz w:val="22"/>
            <w:szCs w:val="22"/>
          </w:rPr>
          <w:t xml:space="preserve">dal </w:t>
        </w:r>
        <w:r w:rsidR="0055666B" w:rsidRPr="00456C08">
          <w:rPr>
            <w:rStyle w:val="Collegamentoipertestuale"/>
            <w:rFonts w:cs="Arial"/>
            <w:sz w:val="22"/>
            <w:szCs w:val="22"/>
          </w:rPr>
          <w:t>MARC (Measure Avoid Risk Communicate)</w:t>
        </w:r>
      </w:hyperlink>
      <w:r w:rsidR="0055666B" w:rsidRPr="0055666B">
        <w:rPr>
          <w:rFonts w:cs="Arial"/>
          <w:color w:val="000000" w:themeColor="text1"/>
          <w:sz w:val="22"/>
          <w:szCs w:val="22"/>
        </w:rPr>
        <w:t xml:space="preserve">, </w:t>
      </w:r>
      <w:r>
        <w:rPr>
          <w:rFonts w:cs="Arial"/>
          <w:color w:val="000000" w:themeColor="text1"/>
          <w:sz w:val="22"/>
          <w:szCs w:val="22"/>
        </w:rPr>
        <w:t xml:space="preserve">un </w:t>
      </w:r>
      <w:r w:rsidR="0055666B" w:rsidRPr="0055666B">
        <w:rPr>
          <w:rFonts w:cs="Arial"/>
          <w:color w:val="000000" w:themeColor="text1"/>
          <w:sz w:val="22"/>
          <w:szCs w:val="22"/>
        </w:rPr>
        <w:t>metodo coniato da</w:t>
      </w:r>
      <w:r>
        <w:rPr>
          <w:rFonts w:cs="Arial"/>
          <w:color w:val="000000" w:themeColor="text1"/>
          <w:sz w:val="22"/>
          <w:szCs w:val="22"/>
        </w:rPr>
        <w:t>l team di ricercatori di</w:t>
      </w:r>
      <w:r w:rsidR="0055666B" w:rsidRPr="0055666B">
        <w:rPr>
          <w:rFonts w:cs="Arial"/>
          <w:color w:val="000000" w:themeColor="text1"/>
          <w:sz w:val="22"/>
          <w:szCs w:val="22"/>
        </w:rPr>
        <w:t xml:space="preserve"> Etifor che permette di misurare </w:t>
      </w:r>
      <w:r>
        <w:rPr>
          <w:rFonts w:cs="Arial"/>
          <w:color w:val="000000" w:themeColor="text1"/>
          <w:sz w:val="22"/>
          <w:szCs w:val="22"/>
        </w:rPr>
        <w:t>scientificamente gli</w:t>
      </w:r>
      <w:r w:rsidR="0055666B" w:rsidRPr="0055666B">
        <w:rPr>
          <w:rFonts w:cs="Arial"/>
          <w:color w:val="000000" w:themeColor="text1"/>
          <w:sz w:val="22"/>
          <w:szCs w:val="22"/>
        </w:rPr>
        <w:t xml:space="preserve"> impatti, evita</w:t>
      </w:r>
      <w:r>
        <w:rPr>
          <w:rFonts w:cs="Arial"/>
          <w:color w:val="000000" w:themeColor="text1"/>
          <w:sz w:val="22"/>
          <w:szCs w:val="22"/>
        </w:rPr>
        <w:t>ndo quelli non necessari</w:t>
      </w:r>
      <w:r w:rsidR="0055666B" w:rsidRPr="0055666B">
        <w:rPr>
          <w:rFonts w:cs="Arial"/>
          <w:color w:val="000000" w:themeColor="text1"/>
          <w:sz w:val="22"/>
          <w:szCs w:val="22"/>
        </w:rPr>
        <w:t xml:space="preserve">, </w:t>
      </w:r>
      <w:r>
        <w:rPr>
          <w:rFonts w:cs="Arial"/>
          <w:color w:val="000000" w:themeColor="text1"/>
          <w:sz w:val="22"/>
          <w:szCs w:val="22"/>
        </w:rPr>
        <w:t>e di quantificare la quantità di alberi necessaria non solo per pareggiare le emissioni ma soprattutto per andare in “credito di ossigeno” rispetto all’ambiente. G</w:t>
      </w:r>
      <w:r w:rsidR="0055666B" w:rsidRPr="0055666B">
        <w:rPr>
          <w:rFonts w:cs="Arial"/>
          <w:color w:val="000000" w:themeColor="text1"/>
          <w:sz w:val="22"/>
          <w:szCs w:val="22"/>
        </w:rPr>
        <w:t xml:space="preserve">li alberi sono </w:t>
      </w:r>
      <w:r>
        <w:rPr>
          <w:rFonts w:cs="Arial"/>
          <w:color w:val="000000" w:themeColor="text1"/>
          <w:sz w:val="22"/>
          <w:szCs w:val="22"/>
        </w:rPr>
        <w:t>una delle icone</w:t>
      </w:r>
      <w:r w:rsidR="0055666B" w:rsidRPr="0055666B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 xml:space="preserve">più potenti </w:t>
      </w:r>
      <w:r w:rsidR="0055666B" w:rsidRPr="0055666B">
        <w:rPr>
          <w:rFonts w:cs="Arial"/>
          <w:color w:val="000000" w:themeColor="text1"/>
          <w:sz w:val="22"/>
          <w:szCs w:val="22"/>
        </w:rPr>
        <w:t>della lotta alla crisi climatica</w:t>
      </w:r>
      <w:r>
        <w:rPr>
          <w:rFonts w:cs="Arial"/>
          <w:color w:val="000000" w:themeColor="text1"/>
          <w:sz w:val="22"/>
          <w:szCs w:val="22"/>
        </w:rPr>
        <w:t xml:space="preserve">, </w:t>
      </w:r>
      <w:r w:rsidR="00421E58">
        <w:rPr>
          <w:rFonts w:cs="Arial"/>
          <w:color w:val="000000" w:themeColor="text1"/>
          <w:sz w:val="22"/>
          <w:szCs w:val="22"/>
        </w:rPr>
        <w:t>nonché</w:t>
      </w:r>
      <w:r w:rsidR="0055666B" w:rsidRPr="0055666B">
        <w:rPr>
          <w:rFonts w:cs="Arial"/>
          <w:color w:val="000000" w:themeColor="text1"/>
          <w:sz w:val="22"/>
          <w:szCs w:val="22"/>
        </w:rPr>
        <w:t xml:space="preserve"> l’essere vivente perfetto per catturare CO2 e generare impatti positivi. La misurazione degli impatti </w:t>
      </w:r>
      <w:r>
        <w:rPr>
          <w:rFonts w:cs="Arial"/>
          <w:color w:val="000000" w:themeColor="text1"/>
          <w:sz w:val="22"/>
          <w:szCs w:val="22"/>
        </w:rPr>
        <w:t>di un evento av</w:t>
      </w:r>
      <w:r w:rsidR="0055666B" w:rsidRPr="0055666B">
        <w:rPr>
          <w:rFonts w:cs="Arial"/>
          <w:color w:val="000000" w:themeColor="text1"/>
          <w:sz w:val="22"/>
          <w:szCs w:val="22"/>
        </w:rPr>
        <w:t>viene sulla base delle edizioni passate o, nel caso delle prime edizioni</w:t>
      </w:r>
      <w:r>
        <w:rPr>
          <w:rFonts w:cs="Arial"/>
          <w:color w:val="000000" w:themeColor="text1"/>
          <w:sz w:val="22"/>
          <w:szCs w:val="22"/>
        </w:rPr>
        <w:t>,</w:t>
      </w:r>
      <w:r w:rsidR="0055666B" w:rsidRPr="0055666B">
        <w:rPr>
          <w:rFonts w:cs="Arial"/>
          <w:color w:val="000000" w:themeColor="text1"/>
          <w:sz w:val="22"/>
          <w:szCs w:val="22"/>
        </w:rPr>
        <w:t xml:space="preserve"> su</w:t>
      </w:r>
      <w:r>
        <w:rPr>
          <w:rFonts w:cs="Arial"/>
          <w:color w:val="000000" w:themeColor="text1"/>
          <w:sz w:val="22"/>
          <w:szCs w:val="22"/>
        </w:rPr>
        <w:t xml:space="preserve"> apposite</w:t>
      </w:r>
      <w:r w:rsidR="0055666B" w:rsidRPr="0055666B">
        <w:rPr>
          <w:rFonts w:cs="Arial"/>
          <w:color w:val="000000" w:themeColor="text1"/>
          <w:sz w:val="22"/>
          <w:szCs w:val="22"/>
        </w:rPr>
        <w:t xml:space="preserve"> stime, utilizzando i migliori standard </w:t>
      </w:r>
      <w:r>
        <w:rPr>
          <w:rFonts w:cs="Arial"/>
          <w:color w:val="000000" w:themeColor="text1"/>
          <w:sz w:val="22"/>
          <w:szCs w:val="22"/>
        </w:rPr>
        <w:t>disponibili, tra cui</w:t>
      </w:r>
      <w:r w:rsidR="0055666B" w:rsidRPr="0055666B">
        <w:rPr>
          <w:rFonts w:cs="Arial"/>
          <w:color w:val="000000" w:themeColor="text1"/>
          <w:sz w:val="22"/>
          <w:szCs w:val="22"/>
        </w:rPr>
        <w:t>: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55666B" w:rsidRPr="00456C08">
        <w:rPr>
          <w:rFonts w:cs="Arial"/>
          <w:color w:val="000000" w:themeColor="text1"/>
          <w:sz w:val="22"/>
          <w:szCs w:val="22"/>
        </w:rPr>
        <w:t>World Business Council for Sustainable Development (WB</w:t>
      </w:r>
      <w:r w:rsidRPr="00456C08">
        <w:rPr>
          <w:rFonts w:cs="Arial"/>
          <w:color w:val="000000" w:themeColor="text1"/>
          <w:sz w:val="22"/>
          <w:szCs w:val="22"/>
        </w:rPr>
        <w:t>CSD),</w:t>
      </w:r>
      <w:r w:rsidR="0055666B" w:rsidRPr="00456C08">
        <w:rPr>
          <w:rFonts w:cs="Arial"/>
          <w:color w:val="000000" w:themeColor="text1"/>
          <w:sz w:val="22"/>
          <w:szCs w:val="22"/>
        </w:rPr>
        <w:t xml:space="preserve"> World Resources Institute (WRI)</w:t>
      </w:r>
      <w:r>
        <w:rPr>
          <w:rFonts w:cs="Arial"/>
          <w:color w:val="000000" w:themeColor="text1"/>
          <w:sz w:val="22"/>
          <w:szCs w:val="22"/>
        </w:rPr>
        <w:t xml:space="preserve">, </w:t>
      </w:r>
      <w:r w:rsidR="0055666B" w:rsidRPr="00456C08">
        <w:rPr>
          <w:rFonts w:cs="Arial"/>
          <w:color w:val="000000" w:themeColor="text1"/>
          <w:sz w:val="22"/>
          <w:szCs w:val="22"/>
        </w:rPr>
        <w:t>Greenhouse Gas Protocol</w:t>
      </w:r>
      <w:r>
        <w:rPr>
          <w:rFonts w:cs="Arial"/>
          <w:color w:val="000000" w:themeColor="text1"/>
          <w:sz w:val="22"/>
          <w:szCs w:val="22"/>
        </w:rPr>
        <w:t>,</w:t>
      </w:r>
      <w:r w:rsidR="0055666B" w:rsidRPr="00456C08">
        <w:rPr>
          <w:rFonts w:cs="Arial"/>
          <w:color w:val="000000" w:themeColor="text1"/>
          <w:sz w:val="22"/>
          <w:szCs w:val="22"/>
        </w:rPr>
        <w:t xml:space="preserve"> ISO 14064-1:2018</w:t>
      </w:r>
      <w:r>
        <w:rPr>
          <w:rFonts w:cs="Arial"/>
          <w:color w:val="000000" w:themeColor="text1"/>
          <w:sz w:val="22"/>
          <w:szCs w:val="22"/>
        </w:rPr>
        <w:t xml:space="preserve">, </w:t>
      </w:r>
      <w:r w:rsidR="0055666B" w:rsidRPr="00456C08">
        <w:rPr>
          <w:rFonts w:cs="Arial"/>
          <w:color w:val="000000" w:themeColor="text1"/>
          <w:sz w:val="22"/>
          <w:szCs w:val="22"/>
        </w:rPr>
        <w:t xml:space="preserve">Greenhouse </w:t>
      </w:r>
      <w:r>
        <w:rPr>
          <w:rFonts w:cs="Arial"/>
          <w:color w:val="000000" w:themeColor="text1"/>
          <w:sz w:val="22"/>
          <w:szCs w:val="22"/>
        </w:rPr>
        <w:t>G</w:t>
      </w:r>
      <w:r w:rsidR="0055666B" w:rsidRPr="00456C08">
        <w:rPr>
          <w:rFonts w:cs="Arial"/>
          <w:color w:val="000000" w:themeColor="text1"/>
          <w:sz w:val="22"/>
          <w:szCs w:val="22"/>
        </w:rPr>
        <w:t>ases</w:t>
      </w:r>
      <w:r>
        <w:rPr>
          <w:rFonts w:cs="Arial"/>
          <w:color w:val="000000" w:themeColor="text1"/>
          <w:sz w:val="22"/>
          <w:szCs w:val="22"/>
        </w:rPr>
        <w:t xml:space="preserve">. </w:t>
      </w:r>
      <w:r w:rsidRPr="00456C08">
        <w:rPr>
          <w:rFonts w:cs="Arial"/>
          <w:color w:val="000000" w:themeColor="text1"/>
          <w:sz w:val="22"/>
          <w:szCs w:val="22"/>
        </w:rPr>
        <w:t>Accanto al calcolo delle emission</w:t>
      </w:r>
      <w:r w:rsidR="00421E58">
        <w:rPr>
          <w:rFonts w:cs="Arial"/>
          <w:color w:val="000000" w:themeColor="text1"/>
          <w:sz w:val="22"/>
          <w:szCs w:val="22"/>
        </w:rPr>
        <w:t>i</w:t>
      </w:r>
      <w:r w:rsidRPr="00456C08">
        <w:rPr>
          <w:rFonts w:cs="Arial"/>
          <w:color w:val="000000" w:themeColor="text1"/>
          <w:sz w:val="22"/>
          <w:szCs w:val="22"/>
        </w:rPr>
        <w:t>, vengono anche messe in campo</w:t>
      </w:r>
      <w:r w:rsidRPr="00456C08">
        <w:rPr>
          <w:rFonts w:cs="Arial"/>
          <w:i/>
          <w:color w:val="000000" w:themeColor="text1"/>
          <w:sz w:val="22"/>
          <w:szCs w:val="22"/>
        </w:rPr>
        <w:t xml:space="preserve"> best practice</w:t>
      </w:r>
      <w:r>
        <w:rPr>
          <w:rFonts w:cs="Arial"/>
          <w:color w:val="000000" w:themeColor="text1"/>
          <w:sz w:val="22"/>
          <w:szCs w:val="22"/>
        </w:rPr>
        <w:t xml:space="preserve">, quali: </w:t>
      </w:r>
      <w:r w:rsidR="0055666B" w:rsidRPr="0055666B">
        <w:rPr>
          <w:rFonts w:cs="Arial"/>
          <w:color w:val="000000" w:themeColor="text1"/>
          <w:sz w:val="22"/>
          <w:szCs w:val="22"/>
        </w:rPr>
        <w:t xml:space="preserve">spostamenti a zero emissioni, </w:t>
      </w:r>
      <w:r>
        <w:rPr>
          <w:rFonts w:cs="Arial"/>
          <w:color w:val="000000" w:themeColor="text1"/>
          <w:sz w:val="22"/>
          <w:szCs w:val="22"/>
        </w:rPr>
        <w:t xml:space="preserve">impiego di energie </w:t>
      </w:r>
      <w:r w:rsidR="0055666B" w:rsidRPr="0055666B">
        <w:rPr>
          <w:rFonts w:cs="Arial"/>
          <w:color w:val="000000" w:themeColor="text1"/>
          <w:sz w:val="22"/>
          <w:szCs w:val="22"/>
        </w:rPr>
        <w:t>rinnovabili, riuso, riciclo, acquisto responsabile, tecnologie produttive e dematerializzazione</w:t>
      </w:r>
      <w:r>
        <w:rPr>
          <w:rFonts w:cs="Arial"/>
          <w:color w:val="000000" w:themeColor="text1"/>
          <w:sz w:val="22"/>
          <w:szCs w:val="22"/>
        </w:rPr>
        <w:t xml:space="preserve">. </w:t>
      </w:r>
      <w:r w:rsidR="0055666B" w:rsidRPr="0055666B">
        <w:rPr>
          <w:rFonts w:cs="Arial"/>
          <w:color w:val="000000" w:themeColor="text1"/>
          <w:sz w:val="22"/>
          <w:szCs w:val="22"/>
        </w:rPr>
        <w:t>Tutti gli impatti positivi delle</w:t>
      </w:r>
      <w:r>
        <w:rPr>
          <w:rFonts w:cs="Arial"/>
          <w:color w:val="000000" w:themeColor="text1"/>
          <w:sz w:val="22"/>
          <w:szCs w:val="22"/>
        </w:rPr>
        <w:t xml:space="preserve"> foreste sono certificati FSC®.</w:t>
      </w:r>
      <w:r w:rsidR="006963F8">
        <w:rPr>
          <w:rFonts w:cs="Arial"/>
          <w:color w:val="000000" w:themeColor="text1"/>
          <w:sz w:val="22"/>
          <w:szCs w:val="22"/>
        </w:rPr>
        <w:t xml:space="preserve"> Tutti gli eventi di questa natura saranno ospitati sul sito</w:t>
      </w:r>
      <w:r w:rsidR="00FB704C">
        <w:rPr>
          <w:rFonts w:cs="Arial"/>
          <w:color w:val="000000" w:themeColor="text1"/>
          <w:sz w:val="22"/>
          <w:szCs w:val="22"/>
        </w:rPr>
        <w:t xml:space="preserve"> </w:t>
      </w:r>
      <w:hyperlink r:id="rId13" w:history="1">
        <w:r w:rsidR="00FB704C" w:rsidRPr="00A81F57">
          <w:rPr>
            <w:rStyle w:val="Collegamentoipertestuale"/>
            <w:rFonts w:cs="Arial"/>
            <w:sz w:val="22"/>
            <w:szCs w:val="22"/>
          </w:rPr>
          <w:t>www.treeticket.it</w:t>
        </w:r>
      </w:hyperlink>
      <w:r w:rsidR="00FB704C">
        <w:rPr>
          <w:rFonts w:cs="Arial"/>
          <w:color w:val="000000" w:themeColor="text1"/>
          <w:sz w:val="22"/>
          <w:szCs w:val="22"/>
        </w:rPr>
        <w:t xml:space="preserve"> . </w:t>
      </w:r>
    </w:p>
    <w:p w14:paraId="50BB41C5" w14:textId="77777777" w:rsidR="00C94F15" w:rsidRDefault="00C94F15" w:rsidP="00F43D3E">
      <w:pPr>
        <w:rPr>
          <w:rFonts w:cs="Arial"/>
          <w:color w:val="000000" w:themeColor="text1"/>
          <w:sz w:val="22"/>
          <w:szCs w:val="22"/>
        </w:rPr>
      </w:pPr>
    </w:p>
    <w:p w14:paraId="3AD6F9C9" w14:textId="41E9A039" w:rsidR="00C94F15" w:rsidRDefault="00C94F15" w:rsidP="00F43D3E">
      <w:pPr>
        <w:rPr>
          <w:rFonts w:cs="Arial"/>
          <w:color w:val="000000" w:themeColor="text1"/>
          <w:sz w:val="22"/>
          <w:szCs w:val="22"/>
        </w:rPr>
      </w:pPr>
      <w:r w:rsidRPr="006E2921">
        <w:rPr>
          <w:rFonts w:cs="Arial"/>
          <w:b/>
          <w:color w:val="000000" w:themeColor="text1"/>
          <w:szCs w:val="20"/>
          <w:u w:val="single"/>
        </w:rPr>
        <w:t>Foto</w:t>
      </w:r>
      <w:r>
        <w:rPr>
          <w:rFonts w:cs="Arial"/>
          <w:color w:val="000000" w:themeColor="text1"/>
          <w:sz w:val="22"/>
          <w:szCs w:val="22"/>
        </w:rPr>
        <w:t>:</w:t>
      </w:r>
      <w:r w:rsidRPr="006E2921">
        <w:rPr>
          <w:rFonts w:cs="Arial"/>
          <w:color w:val="000000" w:themeColor="text1"/>
          <w:szCs w:val="20"/>
        </w:rPr>
        <w:t xml:space="preserve"> </w:t>
      </w:r>
      <w:hyperlink r:id="rId14" w:history="1">
        <w:r w:rsidR="00123695" w:rsidRPr="002828A3">
          <w:rPr>
            <w:rStyle w:val="Collegamentoipertestuale"/>
            <w:rFonts w:cs="Arial"/>
            <w:szCs w:val="20"/>
          </w:rPr>
          <w:t>https://www.dropbox.com/sh/cldd1ifcr41nagx/AACQ2IjXI7Nxm0_eqw9KwdNia?dl=0</w:t>
        </w:r>
      </w:hyperlink>
      <w:r w:rsidR="00123695">
        <w:rPr>
          <w:rFonts w:cs="Arial"/>
          <w:color w:val="000000" w:themeColor="text1"/>
          <w:szCs w:val="20"/>
        </w:rPr>
        <w:t xml:space="preserve"> </w:t>
      </w:r>
    </w:p>
    <w:p w14:paraId="643957FA" w14:textId="77777777" w:rsidR="00C94F15" w:rsidRDefault="008A141F" w:rsidP="00F43D3E">
      <w:pPr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 </w:t>
      </w:r>
    </w:p>
    <w:p w14:paraId="4268C5B0" w14:textId="77777777" w:rsidR="00C94F15" w:rsidRDefault="00C94F15" w:rsidP="00F43D3E">
      <w:pPr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Ufficio stampa Etifor | </w:t>
      </w:r>
      <w:hyperlink r:id="rId15" w:history="1">
        <w:r w:rsidR="0055666B" w:rsidRPr="009F34EE">
          <w:rPr>
            <w:rStyle w:val="Collegamentoipertestuale"/>
            <w:rFonts w:cs="Arial"/>
            <w:sz w:val="22"/>
            <w:szCs w:val="22"/>
          </w:rPr>
          <w:t>press@etifor.com</w:t>
        </w:r>
      </w:hyperlink>
    </w:p>
    <w:p w14:paraId="4617E8FF" w14:textId="34B3203A" w:rsidR="00C94F15" w:rsidRPr="00F43D3E" w:rsidRDefault="00C94F15" w:rsidP="00F43D3E">
      <w:pPr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Lorenzo Foti | E. </w:t>
      </w:r>
      <w:hyperlink r:id="rId16" w:history="1">
        <w:r w:rsidRPr="00321ABA">
          <w:rPr>
            <w:rStyle w:val="Collegamentoipertestuale"/>
            <w:rFonts w:cs="Arial"/>
            <w:sz w:val="22"/>
            <w:szCs w:val="22"/>
          </w:rPr>
          <w:t>foti.lorenzo@gmail.com</w:t>
        </w:r>
      </w:hyperlink>
      <w:r>
        <w:rPr>
          <w:rFonts w:cs="Arial"/>
          <w:color w:val="000000" w:themeColor="text1"/>
          <w:sz w:val="22"/>
          <w:szCs w:val="22"/>
        </w:rPr>
        <w:t xml:space="preserve"> | M. +39.3475220486</w:t>
      </w:r>
    </w:p>
    <w:sectPr w:rsidR="00C94F15" w:rsidRPr="00F43D3E" w:rsidSect="003239BF">
      <w:headerReference w:type="default" r:id="rId17"/>
      <w:footerReference w:type="default" r:id="rId18"/>
      <w:pgSz w:w="11900" w:h="16840" w:code="9"/>
      <w:pgMar w:top="1527" w:right="1132" w:bottom="1134" w:left="1134" w:header="426" w:footer="19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1CD76" w14:textId="77777777" w:rsidR="00621A43" w:rsidRDefault="00621A43" w:rsidP="00CA3CD5">
      <w:pPr>
        <w:spacing w:after="0" w:line="240" w:lineRule="auto"/>
      </w:pPr>
      <w:r>
        <w:separator/>
      </w:r>
    </w:p>
  </w:endnote>
  <w:endnote w:type="continuationSeparator" w:id="0">
    <w:p w14:paraId="0B24D748" w14:textId="77777777" w:rsidR="00621A43" w:rsidRDefault="00621A43" w:rsidP="00CA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566"/>
      <w:gridCol w:w="2407"/>
      <w:gridCol w:w="2129"/>
    </w:tblGrid>
    <w:tr w:rsidR="009C5226" w:rsidRPr="009C5226" w14:paraId="23537B88" w14:textId="77777777" w:rsidTr="00771031">
      <w:tc>
        <w:tcPr>
          <w:tcW w:w="4679" w:type="dxa"/>
        </w:tcPr>
        <w:p w14:paraId="46809297" w14:textId="77777777" w:rsidR="00C9114B" w:rsidRPr="009C5226" w:rsidRDefault="00C9114B" w:rsidP="00C9114B">
          <w:pPr>
            <w:pStyle w:val="Pidipagina"/>
            <w:ind w:left="-110"/>
            <w:jc w:val="left"/>
            <w:rPr>
              <w:rFonts w:cs="Arial"/>
              <w:b/>
              <w:color w:val="000000" w:themeColor="text1"/>
              <w:sz w:val="15"/>
              <w:szCs w:val="15"/>
            </w:rPr>
          </w:pPr>
          <w:r w:rsidRPr="009C5226">
            <w:rPr>
              <w:rFonts w:cs="Arial"/>
              <w:b/>
              <w:color w:val="000000" w:themeColor="text1"/>
              <w:sz w:val="15"/>
              <w:szCs w:val="15"/>
            </w:rPr>
            <w:t>ETIFOR s.r.l.</w:t>
          </w:r>
        </w:p>
        <w:p w14:paraId="4D848405" w14:textId="77777777" w:rsidR="005968DE" w:rsidRPr="005968DE" w:rsidRDefault="005968DE" w:rsidP="005968DE">
          <w:pPr>
            <w:pStyle w:val="Pidipagina"/>
            <w:ind w:left="-110"/>
            <w:jc w:val="left"/>
            <w:rPr>
              <w:rFonts w:cs="Arial"/>
              <w:color w:val="000000" w:themeColor="text1"/>
              <w:sz w:val="15"/>
              <w:szCs w:val="15"/>
            </w:rPr>
          </w:pPr>
          <w:r w:rsidRPr="005968DE">
            <w:rPr>
              <w:rFonts w:cs="Arial"/>
              <w:color w:val="000000" w:themeColor="text1"/>
              <w:sz w:val="15"/>
              <w:szCs w:val="15"/>
            </w:rPr>
            <w:t xml:space="preserve">Piazza Alcide </w:t>
          </w:r>
          <w:r w:rsidR="000F79F2">
            <w:rPr>
              <w:rFonts w:cs="Arial"/>
              <w:color w:val="000000" w:themeColor="text1"/>
              <w:sz w:val="15"/>
              <w:szCs w:val="15"/>
            </w:rPr>
            <w:t>D</w:t>
          </w:r>
          <w:r w:rsidRPr="005968DE">
            <w:rPr>
              <w:rFonts w:cs="Arial"/>
              <w:color w:val="000000" w:themeColor="text1"/>
              <w:sz w:val="15"/>
              <w:szCs w:val="15"/>
            </w:rPr>
            <w:t>e Gasperi</w:t>
          </w:r>
          <w:r w:rsidR="007C4A8A">
            <w:rPr>
              <w:rFonts w:cs="Arial"/>
              <w:color w:val="000000" w:themeColor="text1"/>
              <w:sz w:val="15"/>
              <w:szCs w:val="15"/>
            </w:rPr>
            <w:t xml:space="preserve"> </w:t>
          </w:r>
          <w:r w:rsidRPr="005968DE">
            <w:rPr>
              <w:rFonts w:cs="Arial"/>
              <w:color w:val="000000" w:themeColor="text1"/>
              <w:sz w:val="15"/>
              <w:szCs w:val="15"/>
            </w:rPr>
            <w:t>41</w:t>
          </w:r>
        </w:p>
        <w:p w14:paraId="6FC9937F" w14:textId="77777777" w:rsidR="005968DE" w:rsidRPr="005968DE" w:rsidRDefault="005968DE" w:rsidP="005968DE">
          <w:pPr>
            <w:pStyle w:val="Pidipagina"/>
            <w:ind w:left="-110"/>
            <w:jc w:val="left"/>
            <w:rPr>
              <w:rFonts w:cs="Arial"/>
              <w:color w:val="000000" w:themeColor="text1"/>
              <w:sz w:val="15"/>
              <w:szCs w:val="15"/>
            </w:rPr>
          </w:pPr>
          <w:r w:rsidRPr="005968DE">
            <w:rPr>
              <w:rFonts w:cs="Arial"/>
              <w:color w:val="000000" w:themeColor="text1"/>
              <w:sz w:val="15"/>
              <w:szCs w:val="15"/>
            </w:rPr>
            <w:t>35131 Padova, Ital</w:t>
          </w:r>
          <w:r>
            <w:rPr>
              <w:rFonts w:cs="Arial"/>
              <w:color w:val="000000" w:themeColor="text1"/>
              <w:sz w:val="15"/>
              <w:szCs w:val="15"/>
            </w:rPr>
            <w:t>y</w:t>
          </w:r>
        </w:p>
        <w:p w14:paraId="232C6D9E" w14:textId="77777777" w:rsidR="00C9114B" w:rsidRPr="009C5226" w:rsidRDefault="002D6AA5" w:rsidP="00C9114B">
          <w:pPr>
            <w:pStyle w:val="Pidipagina"/>
            <w:ind w:left="-110"/>
            <w:jc w:val="left"/>
            <w:rPr>
              <w:rFonts w:ascii="Georgia" w:hAnsi="Georgia"/>
              <w:color w:val="000000" w:themeColor="text1"/>
              <w:sz w:val="15"/>
              <w:szCs w:val="15"/>
            </w:rPr>
          </w:pPr>
          <w:r>
            <w:rPr>
              <w:rFonts w:cs="Arial"/>
              <w:color w:val="000000" w:themeColor="text1"/>
              <w:sz w:val="15"/>
              <w:szCs w:val="15"/>
            </w:rPr>
            <w:t>P.IVA</w:t>
          </w:r>
          <w:r w:rsidR="00C9114B" w:rsidRPr="009C5226">
            <w:rPr>
              <w:rFonts w:cs="Arial"/>
              <w:color w:val="000000" w:themeColor="text1"/>
              <w:sz w:val="15"/>
              <w:szCs w:val="15"/>
            </w:rPr>
            <w:t xml:space="preserve"> 04570440281</w:t>
          </w:r>
        </w:p>
      </w:tc>
      <w:tc>
        <w:tcPr>
          <w:tcW w:w="566" w:type="dxa"/>
        </w:tcPr>
        <w:p w14:paraId="7A761140" w14:textId="77777777" w:rsidR="00C9114B" w:rsidRPr="009C5226" w:rsidRDefault="00C9114B" w:rsidP="00840F16">
          <w:pPr>
            <w:pStyle w:val="Pidipagina"/>
            <w:rPr>
              <w:rFonts w:ascii="Georgia" w:hAnsi="Georgia"/>
              <w:color w:val="000000" w:themeColor="text1"/>
              <w:sz w:val="14"/>
              <w:szCs w:val="14"/>
            </w:rPr>
          </w:pPr>
        </w:p>
      </w:tc>
      <w:tc>
        <w:tcPr>
          <w:tcW w:w="2407" w:type="dxa"/>
        </w:tcPr>
        <w:p w14:paraId="1E80AFB3" w14:textId="77777777" w:rsidR="00C9114B" w:rsidRPr="009C5226" w:rsidRDefault="00C9114B" w:rsidP="00840F16">
          <w:pPr>
            <w:pStyle w:val="Pidipagina"/>
            <w:rPr>
              <w:rFonts w:cs="Arial"/>
              <w:color w:val="000000" w:themeColor="text1"/>
              <w:sz w:val="15"/>
              <w:szCs w:val="15"/>
            </w:rPr>
          </w:pPr>
        </w:p>
        <w:p w14:paraId="49E12BC9" w14:textId="77777777" w:rsidR="00C9114B" w:rsidRPr="009C5226" w:rsidRDefault="00C9114B" w:rsidP="00C9114B">
          <w:pPr>
            <w:pStyle w:val="Pidipagina"/>
            <w:rPr>
              <w:rFonts w:cs="Arial"/>
              <w:color w:val="000000" w:themeColor="text1"/>
              <w:sz w:val="15"/>
              <w:szCs w:val="15"/>
            </w:rPr>
          </w:pPr>
          <w:r w:rsidRPr="009C5226">
            <w:rPr>
              <w:rFonts w:cs="Arial"/>
              <w:color w:val="000000" w:themeColor="text1"/>
              <w:sz w:val="15"/>
              <w:szCs w:val="15"/>
            </w:rPr>
            <w:t>T. +39 342 5050297</w:t>
          </w:r>
        </w:p>
        <w:p w14:paraId="5E599BFA" w14:textId="77777777" w:rsidR="00C9114B" w:rsidRPr="009C5226" w:rsidRDefault="00C9114B" w:rsidP="00C9114B">
          <w:pPr>
            <w:pStyle w:val="Pidipagina"/>
            <w:rPr>
              <w:rFonts w:cs="Arial"/>
              <w:color w:val="000000" w:themeColor="text1"/>
              <w:sz w:val="15"/>
              <w:szCs w:val="15"/>
            </w:rPr>
          </w:pPr>
          <w:r w:rsidRPr="009C5226">
            <w:rPr>
              <w:rFonts w:cs="Arial"/>
              <w:color w:val="000000" w:themeColor="text1"/>
              <w:sz w:val="15"/>
              <w:szCs w:val="15"/>
            </w:rPr>
            <w:t>etifor@etifor.com</w:t>
          </w:r>
        </w:p>
        <w:p w14:paraId="2EC1BD7B" w14:textId="77777777" w:rsidR="00C9114B" w:rsidRPr="009C5226" w:rsidRDefault="00C9114B" w:rsidP="00C9114B">
          <w:pPr>
            <w:pStyle w:val="Pidipagina"/>
            <w:rPr>
              <w:rFonts w:ascii="Georgia" w:hAnsi="Georgia"/>
              <w:color w:val="000000" w:themeColor="text1"/>
              <w:sz w:val="15"/>
              <w:szCs w:val="15"/>
            </w:rPr>
          </w:pPr>
          <w:r w:rsidRPr="009C5226">
            <w:rPr>
              <w:rFonts w:cs="Arial"/>
              <w:color w:val="000000" w:themeColor="text1"/>
              <w:sz w:val="15"/>
              <w:szCs w:val="15"/>
            </w:rPr>
            <w:t>etifor@pec.etifor.it</w:t>
          </w:r>
        </w:p>
      </w:tc>
      <w:tc>
        <w:tcPr>
          <w:tcW w:w="2129" w:type="dxa"/>
        </w:tcPr>
        <w:p w14:paraId="598EF498" w14:textId="77777777" w:rsidR="00C9114B" w:rsidRPr="009C5226" w:rsidRDefault="00C9114B" w:rsidP="00840F16">
          <w:pPr>
            <w:pStyle w:val="Pidipagina"/>
            <w:rPr>
              <w:rFonts w:ascii="Georgia" w:hAnsi="Georgia"/>
              <w:color w:val="000000" w:themeColor="text1"/>
              <w:sz w:val="14"/>
              <w:szCs w:val="14"/>
            </w:rPr>
          </w:pPr>
        </w:p>
        <w:p w14:paraId="5C4A4E0C" w14:textId="77777777" w:rsidR="00C9114B" w:rsidRPr="009C5226" w:rsidRDefault="00C9114B" w:rsidP="00840F16">
          <w:pPr>
            <w:pStyle w:val="Pidipagina"/>
            <w:rPr>
              <w:rFonts w:ascii="Georgia" w:hAnsi="Georgia"/>
              <w:color w:val="000000" w:themeColor="text1"/>
              <w:sz w:val="14"/>
              <w:szCs w:val="14"/>
            </w:rPr>
          </w:pPr>
        </w:p>
        <w:p w14:paraId="29A1129B" w14:textId="77777777" w:rsidR="00C9114B" w:rsidRPr="009C5226" w:rsidRDefault="00C9114B" w:rsidP="00C9114B">
          <w:pPr>
            <w:pStyle w:val="Pidipagina"/>
            <w:jc w:val="right"/>
            <w:rPr>
              <w:rFonts w:cs="Arial"/>
              <w:color w:val="000000" w:themeColor="text1"/>
              <w:sz w:val="20"/>
              <w:szCs w:val="20"/>
            </w:rPr>
          </w:pPr>
          <w:r w:rsidRPr="009C5226">
            <w:rPr>
              <w:rFonts w:cs="Arial"/>
              <w:color w:val="000000" w:themeColor="text1"/>
              <w:sz w:val="20"/>
              <w:szCs w:val="20"/>
            </w:rPr>
            <w:t>www.etifor.com</w:t>
          </w:r>
        </w:p>
      </w:tc>
    </w:tr>
  </w:tbl>
  <w:p w14:paraId="54B6E539" w14:textId="77777777" w:rsidR="00C3050A" w:rsidRPr="000C6B8C" w:rsidRDefault="00C3050A" w:rsidP="00840F16">
    <w:pPr>
      <w:pStyle w:val="Pidipagina"/>
      <w:rPr>
        <w:rFonts w:ascii="Georgia" w:hAnsi="Georgi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2520C" w14:textId="77777777" w:rsidR="00621A43" w:rsidRDefault="00621A43" w:rsidP="00CA3CD5">
      <w:pPr>
        <w:spacing w:after="0" w:line="240" w:lineRule="auto"/>
      </w:pPr>
      <w:r>
        <w:separator/>
      </w:r>
    </w:p>
  </w:footnote>
  <w:footnote w:type="continuationSeparator" w:id="0">
    <w:p w14:paraId="61FC5F28" w14:textId="77777777" w:rsidR="00621A43" w:rsidRDefault="00621A43" w:rsidP="00CA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EB92" w14:textId="41A2B6FE" w:rsidR="00C3050A" w:rsidRDefault="003239BF" w:rsidP="003239BF">
    <w:pPr>
      <w:pStyle w:val="Intestazione"/>
      <w:tabs>
        <w:tab w:val="clear" w:pos="9638"/>
        <w:tab w:val="right" w:pos="9353"/>
      </w:tabs>
      <w:jc w:val="left"/>
    </w:pPr>
    <w:r>
      <w:rPr>
        <w:noProof/>
      </w:rPr>
      <w:t xml:space="preserve"> </w:t>
    </w:r>
    <w:r>
      <w:rPr>
        <w:noProof/>
      </w:rPr>
      <w:tab/>
      <w:t xml:space="preserve">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F157DF1" wp14:editId="37F2DC0A">
          <wp:extent cx="509851" cy="680941"/>
          <wp:effectExtent l="0" t="0" r="508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esella BORDO istituzion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176" cy="684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176B">
      <w:rPr>
        <w:noProof/>
      </w:rPr>
      <w:drawing>
        <wp:anchor distT="0" distB="0" distL="114300" distR="114300" simplePos="0" relativeHeight="251660288" behindDoc="0" locked="1" layoutInCell="1" allowOverlap="1" wp14:anchorId="0DB50940" wp14:editId="7B2D6981">
          <wp:simplePos x="0" y="0"/>
          <wp:positionH relativeFrom="margin">
            <wp:posOffset>2472690</wp:posOffset>
          </wp:positionH>
          <wp:positionV relativeFrom="margin">
            <wp:posOffset>-821055</wp:posOffset>
          </wp:positionV>
          <wp:extent cx="1783715" cy="491490"/>
          <wp:effectExtent l="0" t="0" r="0" b="381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2"/>
                  <a:srcRect l="2723" r="2723"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491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1665">
      <w:rPr>
        <w:noProof/>
      </w:rPr>
      <w:drawing>
        <wp:anchor distT="0" distB="0" distL="114300" distR="114300" simplePos="0" relativeHeight="251658240" behindDoc="0" locked="1" layoutInCell="1" allowOverlap="1" wp14:anchorId="61C79298" wp14:editId="6BAF26C5">
          <wp:simplePos x="0" y="0"/>
          <wp:positionH relativeFrom="margin">
            <wp:posOffset>-22860</wp:posOffset>
          </wp:positionH>
          <wp:positionV relativeFrom="margin">
            <wp:posOffset>-820420</wp:posOffset>
          </wp:positionV>
          <wp:extent cx="2042160" cy="492125"/>
          <wp:effectExtent l="0" t="0" r="0" b="3175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tifor-spinoff-unipd-ITA.png"/>
                  <pic:cNvPicPr/>
                </pic:nvPicPr>
                <pic:blipFill rotWithShape="1">
                  <a:blip r:embed="rId3"/>
                  <a:srcRect r="49813"/>
                  <a:stretch/>
                </pic:blipFill>
                <pic:spPr bwMode="auto">
                  <a:xfrm>
                    <a:off x="0" y="0"/>
                    <a:ext cx="2042160" cy="492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9A4"/>
    <w:multiLevelType w:val="multilevel"/>
    <w:tmpl w:val="A154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27146"/>
    <w:multiLevelType w:val="hybridMultilevel"/>
    <w:tmpl w:val="BE12712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A51F7"/>
    <w:multiLevelType w:val="hybridMultilevel"/>
    <w:tmpl w:val="59629F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21C70"/>
    <w:multiLevelType w:val="multilevel"/>
    <w:tmpl w:val="340E4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C0533"/>
    <w:multiLevelType w:val="multilevel"/>
    <w:tmpl w:val="8D964D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4158F"/>
    <w:multiLevelType w:val="hybridMultilevel"/>
    <w:tmpl w:val="85F0D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C652A"/>
    <w:multiLevelType w:val="hybridMultilevel"/>
    <w:tmpl w:val="A6FA4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4607A"/>
    <w:multiLevelType w:val="hybridMultilevel"/>
    <w:tmpl w:val="D132F5C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8" w15:restartNumberingAfterBreak="0">
    <w:nsid w:val="22B647D1"/>
    <w:multiLevelType w:val="hybridMultilevel"/>
    <w:tmpl w:val="ACB04990"/>
    <w:lvl w:ilvl="0" w:tplc="5448AB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86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B0BC5"/>
    <w:multiLevelType w:val="hybridMultilevel"/>
    <w:tmpl w:val="8C505F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828D9"/>
    <w:multiLevelType w:val="hybridMultilevel"/>
    <w:tmpl w:val="430457F6"/>
    <w:lvl w:ilvl="0" w:tplc="DC0C595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06C62"/>
    <w:multiLevelType w:val="multilevel"/>
    <w:tmpl w:val="85F0D2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579EF"/>
    <w:multiLevelType w:val="hybridMultilevel"/>
    <w:tmpl w:val="35265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C653F"/>
    <w:multiLevelType w:val="hybridMultilevel"/>
    <w:tmpl w:val="5254C536"/>
    <w:lvl w:ilvl="0" w:tplc="5448AB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0770F"/>
    <w:multiLevelType w:val="multilevel"/>
    <w:tmpl w:val="9976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970460"/>
    <w:multiLevelType w:val="hybridMultilevel"/>
    <w:tmpl w:val="5B1EE0EC"/>
    <w:lvl w:ilvl="0" w:tplc="604CDC8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3252A37"/>
    <w:multiLevelType w:val="hybridMultilevel"/>
    <w:tmpl w:val="5E9E6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B4286"/>
    <w:multiLevelType w:val="hybridMultilevel"/>
    <w:tmpl w:val="7DCA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E7D0F"/>
    <w:multiLevelType w:val="hybridMultilevel"/>
    <w:tmpl w:val="D4B841A8"/>
    <w:lvl w:ilvl="0" w:tplc="8C7A9596">
      <w:start w:val="1"/>
      <w:numFmt w:val="decimal"/>
      <w:lvlText w:val="%1A."/>
      <w:lvlJc w:val="left"/>
      <w:pPr>
        <w:ind w:left="720" w:hanging="360"/>
      </w:pPr>
      <w:rPr>
        <w:rFonts w:hint="default"/>
      </w:rPr>
    </w:lvl>
    <w:lvl w:ilvl="1" w:tplc="00000001">
      <w:start w:val="1"/>
      <w:numFmt w:val="bullet"/>
      <w:lvlText w:val="•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6548E"/>
    <w:multiLevelType w:val="hybridMultilevel"/>
    <w:tmpl w:val="3B5459DA"/>
    <w:lvl w:ilvl="0" w:tplc="8C7A9596">
      <w:start w:val="1"/>
      <w:numFmt w:val="decimal"/>
      <w:lvlText w:val="%1A."/>
      <w:lvlJc w:val="left"/>
      <w:pPr>
        <w:ind w:left="720" w:hanging="360"/>
      </w:pPr>
      <w:rPr>
        <w:rFonts w:hint="default"/>
      </w:rPr>
    </w:lvl>
    <w:lvl w:ilvl="1" w:tplc="00000001">
      <w:start w:val="1"/>
      <w:numFmt w:val="bullet"/>
      <w:lvlText w:val="•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B0432"/>
    <w:multiLevelType w:val="hybridMultilevel"/>
    <w:tmpl w:val="340E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F10D8"/>
    <w:multiLevelType w:val="hybridMultilevel"/>
    <w:tmpl w:val="BE12712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6C3CE1"/>
    <w:multiLevelType w:val="hybridMultilevel"/>
    <w:tmpl w:val="A27A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43072"/>
    <w:multiLevelType w:val="hybridMultilevel"/>
    <w:tmpl w:val="8D96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F68F9"/>
    <w:multiLevelType w:val="hybridMultilevel"/>
    <w:tmpl w:val="C8FCE9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3387A"/>
    <w:multiLevelType w:val="hybridMultilevel"/>
    <w:tmpl w:val="CC94D0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F0A735C"/>
    <w:multiLevelType w:val="multilevel"/>
    <w:tmpl w:val="340E4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6"/>
  </w:num>
  <w:num w:numId="4">
    <w:abstractNumId w:val="25"/>
  </w:num>
  <w:num w:numId="5">
    <w:abstractNumId w:val="23"/>
  </w:num>
  <w:num w:numId="6">
    <w:abstractNumId w:val="18"/>
  </w:num>
  <w:num w:numId="7">
    <w:abstractNumId w:val="19"/>
  </w:num>
  <w:num w:numId="8">
    <w:abstractNumId w:val="24"/>
  </w:num>
  <w:num w:numId="9">
    <w:abstractNumId w:val="15"/>
  </w:num>
  <w:num w:numId="10">
    <w:abstractNumId w:val="0"/>
  </w:num>
  <w:num w:numId="11">
    <w:abstractNumId w:val="5"/>
  </w:num>
  <w:num w:numId="12">
    <w:abstractNumId w:val="2"/>
  </w:num>
  <w:num w:numId="13">
    <w:abstractNumId w:val="13"/>
  </w:num>
  <w:num w:numId="14">
    <w:abstractNumId w:val="12"/>
  </w:num>
  <w:num w:numId="15">
    <w:abstractNumId w:val="16"/>
  </w:num>
  <w:num w:numId="16">
    <w:abstractNumId w:val="3"/>
  </w:num>
  <w:num w:numId="17">
    <w:abstractNumId w:val="4"/>
  </w:num>
  <w:num w:numId="18">
    <w:abstractNumId w:val="11"/>
  </w:num>
  <w:num w:numId="19">
    <w:abstractNumId w:val="8"/>
  </w:num>
  <w:num w:numId="20">
    <w:abstractNumId w:val="9"/>
  </w:num>
  <w:num w:numId="21">
    <w:abstractNumId w:val="7"/>
  </w:num>
  <w:num w:numId="22">
    <w:abstractNumId w:val="1"/>
  </w:num>
  <w:num w:numId="23">
    <w:abstractNumId w:val="14"/>
  </w:num>
  <w:num w:numId="24">
    <w:abstractNumId w:val="10"/>
  </w:num>
  <w:num w:numId="25">
    <w:abstractNumId w:val="26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D3E"/>
    <w:rsid w:val="0000631A"/>
    <w:rsid w:val="000353EA"/>
    <w:rsid w:val="00035DBE"/>
    <w:rsid w:val="00040C80"/>
    <w:rsid w:val="00041D09"/>
    <w:rsid w:val="000471F2"/>
    <w:rsid w:val="00051665"/>
    <w:rsid w:val="00055707"/>
    <w:rsid w:val="00073C74"/>
    <w:rsid w:val="00074988"/>
    <w:rsid w:val="00074A71"/>
    <w:rsid w:val="0008608C"/>
    <w:rsid w:val="00095B92"/>
    <w:rsid w:val="000B637A"/>
    <w:rsid w:val="000B796C"/>
    <w:rsid w:val="000C6B8C"/>
    <w:rsid w:val="000E205B"/>
    <w:rsid w:val="000F2BC4"/>
    <w:rsid w:val="000F4901"/>
    <w:rsid w:val="000F79F2"/>
    <w:rsid w:val="00120B0C"/>
    <w:rsid w:val="00123695"/>
    <w:rsid w:val="00126054"/>
    <w:rsid w:val="001313CD"/>
    <w:rsid w:val="00150BCB"/>
    <w:rsid w:val="0016342A"/>
    <w:rsid w:val="00167A40"/>
    <w:rsid w:val="001766CB"/>
    <w:rsid w:val="001820D3"/>
    <w:rsid w:val="0018734A"/>
    <w:rsid w:val="001A1013"/>
    <w:rsid w:val="001D1718"/>
    <w:rsid w:val="001E22BE"/>
    <w:rsid w:val="001E61D0"/>
    <w:rsid w:val="001F1383"/>
    <w:rsid w:val="001F1503"/>
    <w:rsid w:val="00203660"/>
    <w:rsid w:val="002055CA"/>
    <w:rsid w:val="002107F9"/>
    <w:rsid w:val="00212995"/>
    <w:rsid w:val="00223F54"/>
    <w:rsid w:val="002273ED"/>
    <w:rsid w:val="002476B5"/>
    <w:rsid w:val="0025073D"/>
    <w:rsid w:val="00257DCB"/>
    <w:rsid w:val="0026070C"/>
    <w:rsid w:val="00270D8F"/>
    <w:rsid w:val="00285B12"/>
    <w:rsid w:val="00296AC1"/>
    <w:rsid w:val="002A1168"/>
    <w:rsid w:val="002C359C"/>
    <w:rsid w:val="002C7E9C"/>
    <w:rsid w:val="002D0945"/>
    <w:rsid w:val="002D6AA5"/>
    <w:rsid w:val="002E188D"/>
    <w:rsid w:val="0031080D"/>
    <w:rsid w:val="00316D7B"/>
    <w:rsid w:val="0032302A"/>
    <w:rsid w:val="003239BF"/>
    <w:rsid w:val="003332F1"/>
    <w:rsid w:val="0034254E"/>
    <w:rsid w:val="00344EE4"/>
    <w:rsid w:val="00376F09"/>
    <w:rsid w:val="0039584F"/>
    <w:rsid w:val="003A0D90"/>
    <w:rsid w:val="003A1289"/>
    <w:rsid w:val="003A1ACC"/>
    <w:rsid w:val="003B75E7"/>
    <w:rsid w:val="003C3E3A"/>
    <w:rsid w:val="003C706F"/>
    <w:rsid w:val="003D22F8"/>
    <w:rsid w:val="003E4442"/>
    <w:rsid w:val="003F135F"/>
    <w:rsid w:val="003F3379"/>
    <w:rsid w:val="00410BEF"/>
    <w:rsid w:val="0041173A"/>
    <w:rsid w:val="004176F9"/>
    <w:rsid w:val="0042015E"/>
    <w:rsid w:val="00421E58"/>
    <w:rsid w:val="00453955"/>
    <w:rsid w:val="00454DD4"/>
    <w:rsid w:val="004558AE"/>
    <w:rsid w:val="00456C08"/>
    <w:rsid w:val="00471F6F"/>
    <w:rsid w:val="00472D98"/>
    <w:rsid w:val="004A083A"/>
    <w:rsid w:val="004A4AA4"/>
    <w:rsid w:val="004A4D8F"/>
    <w:rsid w:val="004B0721"/>
    <w:rsid w:val="004B1037"/>
    <w:rsid w:val="004B62C5"/>
    <w:rsid w:val="004C04FC"/>
    <w:rsid w:val="004D115B"/>
    <w:rsid w:val="004D3A46"/>
    <w:rsid w:val="004D484A"/>
    <w:rsid w:val="004D65ED"/>
    <w:rsid w:val="004F61AA"/>
    <w:rsid w:val="005026A4"/>
    <w:rsid w:val="00521101"/>
    <w:rsid w:val="005316CC"/>
    <w:rsid w:val="005371A8"/>
    <w:rsid w:val="0055191B"/>
    <w:rsid w:val="00552114"/>
    <w:rsid w:val="0055666B"/>
    <w:rsid w:val="00565155"/>
    <w:rsid w:val="00566ABC"/>
    <w:rsid w:val="00570ECB"/>
    <w:rsid w:val="0059143B"/>
    <w:rsid w:val="005949EA"/>
    <w:rsid w:val="005968DE"/>
    <w:rsid w:val="005B6FA3"/>
    <w:rsid w:val="005E150B"/>
    <w:rsid w:val="005F4086"/>
    <w:rsid w:val="0060054A"/>
    <w:rsid w:val="006007A5"/>
    <w:rsid w:val="00601E42"/>
    <w:rsid w:val="00604495"/>
    <w:rsid w:val="00621A43"/>
    <w:rsid w:val="006237A5"/>
    <w:rsid w:val="00625BFD"/>
    <w:rsid w:val="00626597"/>
    <w:rsid w:val="00630054"/>
    <w:rsid w:val="00645262"/>
    <w:rsid w:val="00654731"/>
    <w:rsid w:val="0065517D"/>
    <w:rsid w:val="00660221"/>
    <w:rsid w:val="006723C3"/>
    <w:rsid w:val="00681D29"/>
    <w:rsid w:val="00687CC5"/>
    <w:rsid w:val="0069173D"/>
    <w:rsid w:val="00691D1E"/>
    <w:rsid w:val="00691E70"/>
    <w:rsid w:val="006963F8"/>
    <w:rsid w:val="006A12E5"/>
    <w:rsid w:val="006A4387"/>
    <w:rsid w:val="006A645E"/>
    <w:rsid w:val="006B311C"/>
    <w:rsid w:val="006C4A86"/>
    <w:rsid w:val="006C777C"/>
    <w:rsid w:val="006D3644"/>
    <w:rsid w:val="006D4E77"/>
    <w:rsid w:val="006D58C3"/>
    <w:rsid w:val="006E1391"/>
    <w:rsid w:val="006E2921"/>
    <w:rsid w:val="006F085F"/>
    <w:rsid w:val="006F432F"/>
    <w:rsid w:val="00714FC2"/>
    <w:rsid w:val="0071694B"/>
    <w:rsid w:val="0073338A"/>
    <w:rsid w:val="00743F32"/>
    <w:rsid w:val="007460E9"/>
    <w:rsid w:val="00752EA1"/>
    <w:rsid w:val="00754333"/>
    <w:rsid w:val="007709BD"/>
    <w:rsid w:val="00771031"/>
    <w:rsid w:val="007734F7"/>
    <w:rsid w:val="00773642"/>
    <w:rsid w:val="0078151C"/>
    <w:rsid w:val="00781E21"/>
    <w:rsid w:val="007B23C1"/>
    <w:rsid w:val="007B3E20"/>
    <w:rsid w:val="007C4A8A"/>
    <w:rsid w:val="007C58C1"/>
    <w:rsid w:val="007C7EC3"/>
    <w:rsid w:val="007D7925"/>
    <w:rsid w:val="007D799A"/>
    <w:rsid w:val="007F70E7"/>
    <w:rsid w:val="007F7399"/>
    <w:rsid w:val="008010CC"/>
    <w:rsid w:val="008056BD"/>
    <w:rsid w:val="00807DC2"/>
    <w:rsid w:val="008169F7"/>
    <w:rsid w:val="00816D46"/>
    <w:rsid w:val="00823641"/>
    <w:rsid w:val="00825D35"/>
    <w:rsid w:val="00833FB7"/>
    <w:rsid w:val="00836BCA"/>
    <w:rsid w:val="00840F16"/>
    <w:rsid w:val="008459A2"/>
    <w:rsid w:val="00854BB3"/>
    <w:rsid w:val="008738CE"/>
    <w:rsid w:val="0088263C"/>
    <w:rsid w:val="00891614"/>
    <w:rsid w:val="008A141F"/>
    <w:rsid w:val="008E1804"/>
    <w:rsid w:val="008F47EE"/>
    <w:rsid w:val="008F79E0"/>
    <w:rsid w:val="00906207"/>
    <w:rsid w:val="00926500"/>
    <w:rsid w:val="00931EEF"/>
    <w:rsid w:val="009433C5"/>
    <w:rsid w:val="009503BC"/>
    <w:rsid w:val="00955E95"/>
    <w:rsid w:val="0096330E"/>
    <w:rsid w:val="009647DE"/>
    <w:rsid w:val="00971AA3"/>
    <w:rsid w:val="0097584E"/>
    <w:rsid w:val="00986B5B"/>
    <w:rsid w:val="0098728F"/>
    <w:rsid w:val="00992963"/>
    <w:rsid w:val="009A11B5"/>
    <w:rsid w:val="009A586F"/>
    <w:rsid w:val="009A725E"/>
    <w:rsid w:val="009C5226"/>
    <w:rsid w:val="009D4AE5"/>
    <w:rsid w:val="009E4F8B"/>
    <w:rsid w:val="009F6FF7"/>
    <w:rsid w:val="00A019E3"/>
    <w:rsid w:val="00A164B3"/>
    <w:rsid w:val="00A24E3D"/>
    <w:rsid w:val="00A420F4"/>
    <w:rsid w:val="00A44E37"/>
    <w:rsid w:val="00A52228"/>
    <w:rsid w:val="00A558C3"/>
    <w:rsid w:val="00A608A2"/>
    <w:rsid w:val="00A61AFC"/>
    <w:rsid w:val="00A67ED0"/>
    <w:rsid w:val="00A704E5"/>
    <w:rsid w:val="00A754E9"/>
    <w:rsid w:val="00A81441"/>
    <w:rsid w:val="00A85624"/>
    <w:rsid w:val="00AA7769"/>
    <w:rsid w:val="00AB1397"/>
    <w:rsid w:val="00AE216E"/>
    <w:rsid w:val="00B05D96"/>
    <w:rsid w:val="00B06D59"/>
    <w:rsid w:val="00B15C06"/>
    <w:rsid w:val="00B351BB"/>
    <w:rsid w:val="00B56261"/>
    <w:rsid w:val="00B723B0"/>
    <w:rsid w:val="00B82015"/>
    <w:rsid w:val="00B977F9"/>
    <w:rsid w:val="00BA11B2"/>
    <w:rsid w:val="00BA6638"/>
    <w:rsid w:val="00BB1F1A"/>
    <w:rsid w:val="00BC2E40"/>
    <w:rsid w:val="00BD3E89"/>
    <w:rsid w:val="00BF1A6B"/>
    <w:rsid w:val="00C00D80"/>
    <w:rsid w:val="00C01E4C"/>
    <w:rsid w:val="00C05E94"/>
    <w:rsid w:val="00C17CE1"/>
    <w:rsid w:val="00C21116"/>
    <w:rsid w:val="00C263AF"/>
    <w:rsid w:val="00C3050A"/>
    <w:rsid w:val="00C3342E"/>
    <w:rsid w:val="00C34F17"/>
    <w:rsid w:val="00C35CD4"/>
    <w:rsid w:val="00C451D9"/>
    <w:rsid w:val="00C50A6F"/>
    <w:rsid w:val="00C510AA"/>
    <w:rsid w:val="00C6048A"/>
    <w:rsid w:val="00C62E9A"/>
    <w:rsid w:val="00C76AF6"/>
    <w:rsid w:val="00C81CFB"/>
    <w:rsid w:val="00C87ED8"/>
    <w:rsid w:val="00C9114B"/>
    <w:rsid w:val="00C936C6"/>
    <w:rsid w:val="00C94F15"/>
    <w:rsid w:val="00CA107C"/>
    <w:rsid w:val="00CA3CD5"/>
    <w:rsid w:val="00CB5B08"/>
    <w:rsid w:val="00CC2D6D"/>
    <w:rsid w:val="00CD4047"/>
    <w:rsid w:val="00CE4017"/>
    <w:rsid w:val="00CF565A"/>
    <w:rsid w:val="00CF7EE0"/>
    <w:rsid w:val="00D31F02"/>
    <w:rsid w:val="00D36A68"/>
    <w:rsid w:val="00D4579E"/>
    <w:rsid w:val="00D50451"/>
    <w:rsid w:val="00D578EF"/>
    <w:rsid w:val="00D62330"/>
    <w:rsid w:val="00D66BC5"/>
    <w:rsid w:val="00D7038A"/>
    <w:rsid w:val="00D76997"/>
    <w:rsid w:val="00D80928"/>
    <w:rsid w:val="00D92CEA"/>
    <w:rsid w:val="00DA0765"/>
    <w:rsid w:val="00DA4E68"/>
    <w:rsid w:val="00DA54F4"/>
    <w:rsid w:val="00DA6E83"/>
    <w:rsid w:val="00DB06AE"/>
    <w:rsid w:val="00DB7D97"/>
    <w:rsid w:val="00DC2758"/>
    <w:rsid w:val="00DD2963"/>
    <w:rsid w:val="00DF123A"/>
    <w:rsid w:val="00DF3932"/>
    <w:rsid w:val="00E03F04"/>
    <w:rsid w:val="00E05299"/>
    <w:rsid w:val="00E4176B"/>
    <w:rsid w:val="00E472E4"/>
    <w:rsid w:val="00E61045"/>
    <w:rsid w:val="00E67D41"/>
    <w:rsid w:val="00E7145D"/>
    <w:rsid w:val="00E72990"/>
    <w:rsid w:val="00E84ACD"/>
    <w:rsid w:val="00E934D7"/>
    <w:rsid w:val="00EA1671"/>
    <w:rsid w:val="00EA2386"/>
    <w:rsid w:val="00EC1DBE"/>
    <w:rsid w:val="00EF0E10"/>
    <w:rsid w:val="00EF3D02"/>
    <w:rsid w:val="00EF67B4"/>
    <w:rsid w:val="00EF76CA"/>
    <w:rsid w:val="00F147C7"/>
    <w:rsid w:val="00F2009C"/>
    <w:rsid w:val="00F20F2A"/>
    <w:rsid w:val="00F20F75"/>
    <w:rsid w:val="00F40701"/>
    <w:rsid w:val="00F42A65"/>
    <w:rsid w:val="00F43D3E"/>
    <w:rsid w:val="00F4416B"/>
    <w:rsid w:val="00F65EB0"/>
    <w:rsid w:val="00F66B8D"/>
    <w:rsid w:val="00F71A71"/>
    <w:rsid w:val="00F93550"/>
    <w:rsid w:val="00FA6EF2"/>
    <w:rsid w:val="00FB3A75"/>
    <w:rsid w:val="00FB704C"/>
    <w:rsid w:val="00FB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6837C"/>
  <w15:docId w15:val="{A48477A4-A5C4-4BEE-B949-C91DB3D7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Calibri"/>
        <w:color w:val="494847"/>
        <w:sz w:val="18"/>
        <w:szCs w:val="18"/>
        <w:lang w:val="it-IT" w:eastAsia="it-IT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Etifor Normale"/>
    <w:qFormat/>
    <w:rsid w:val="00771031"/>
    <w:pPr>
      <w:spacing w:after="160" w:line="288" w:lineRule="auto"/>
      <w:contextualSpacing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1E4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3050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050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C01E4C"/>
    <w:rPr>
      <w:rFonts w:ascii="Calibri Light" w:hAnsi="Calibri Light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"/>
    <w:semiHidden/>
    <w:locked/>
    <w:rsid w:val="00C3050A"/>
    <w:rPr>
      <w:rFonts w:ascii="Calibri Light" w:hAnsi="Calibri Light" w:cs="Times New Roman"/>
      <w:b/>
      <w:i/>
      <w:sz w:val="28"/>
    </w:rPr>
  </w:style>
  <w:style w:type="character" w:customStyle="1" w:styleId="Titolo3Carattere">
    <w:name w:val="Titolo 3 Carattere"/>
    <w:link w:val="Titolo3"/>
    <w:uiPriority w:val="9"/>
    <w:semiHidden/>
    <w:locked/>
    <w:rsid w:val="00C3050A"/>
    <w:rPr>
      <w:rFonts w:ascii="Calibri Light" w:hAnsi="Calibri Light" w:cs="Times New Roman"/>
      <w:b/>
      <w:sz w:val="26"/>
    </w:rPr>
  </w:style>
  <w:style w:type="paragraph" w:customStyle="1" w:styleId="Default">
    <w:name w:val="Default"/>
    <w:rsid w:val="00654731"/>
    <w:pPr>
      <w:widowControl w:val="0"/>
      <w:autoSpaceDE w:val="0"/>
      <w:autoSpaceDN w:val="0"/>
      <w:adjustRightInd w:val="0"/>
    </w:pPr>
    <w:rPr>
      <w:rFonts w:cs="Verdana"/>
      <w:szCs w:val="24"/>
    </w:rPr>
  </w:style>
  <w:style w:type="paragraph" w:customStyle="1" w:styleId="CM1">
    <w:name w:val="CM1"/>
    <w:basedOn w:val="Default"/>
    <w:next w:val="Default"/>
    <w:uiPriority w:val="99"/>
    <w:rsid w:val="006237A5"/>
    <w:pPr>
      <w:spacing w:line="28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237A5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6237A5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6237A5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237A5"/>
    <w:pPr>
      <w:spacing w:line="28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237A5"/>
    <w:pPr>
      <w:spacing w:line="28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6237A5"/>
    <w:pPr>
      <w:spacing w:line="27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6237A5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6237A5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6237A5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6237A5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6237A5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6237A5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6237A5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6237A5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6237A5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237A5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CA3C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CA3CD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71031"/>
    <w:pPr>
      <w:tabs>
        <w:tab w:val="center" w:pos="4819"/>
        <w:tab w:val="right" w:pos="9638"/>
      </w:tabs>
    </w:pPr>
    <w:rPr>
      <w:sz w:val="16"/>
    </w:rPr>
  </w:style>
  <w:style w:type="character" w:customStyle="1" w:styleId="PidipaginaCarattere">
    <w:name w:val="Piè di pagina Carattere"/>
    <w:link w:val="Pidipagina"/>
    <w:uiPriority w:val="99"/>
    <w:locked/>
    <w:rsid w:val="00771031"/>
    <w:rPr>
      <w:rFonts w:ascii="Arial" w:hAnsi="Arial"/>
      <w:sz w:val="16"/>
    </w:rPr>
  </w:style>
  <w:style w:type="table" w:styleId="Grigliatabella">
    <w:name w:val="Table Grid"/>
    <w:basedOn w:val="Tabellanormale"/>
    <w:uiPriority w:val="59"/>
    <w:rsid w:val="000C6B8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0C6B8C"/>
    <w:rPr>
      <w:rFonts w:cs="Times New Roman"/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0C6B8C"/>
    <w:rPr>
      <w:rFonts w:cs="Times New Roman"/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FF7"/>
    <w:pPr>
      <w:spacing w:after="0" w:line="240" w:lineRule="auto"/>
    </w:pPr>
    <w:rPr>
      <w:rFonts w:ascii="Segoe UI" w:hAnsi="Segoe UI" w:cs="Segoe UI"/>
    </w:rPr>
  </w:style>
  <w:style w:type="character" w:customStyle="1" w:styleId="TestofumettoCarattere">
    <w:name w:val="Testo fumetto Carattere"/>
    <w:link w:val="Testofumetto"/>
    <w:uiPriority w:val="99"/>
    <w:semiHidden/>
    <w:rsid w:val="009F6FF7"/>
    <w:rPr>
      <w:rFonts w:ascii="Segoe UI" w:hAnsi="Segoe UI" w:cs="Segoe UI"/>
      <w:sz w:val="18"/>
      <w:szCs w:val="18"/>
    </w:rPr>
  </w:style>
  <w:style w:type="paragraph" w:customStyle="1" w:styleId="EtiforOggetto">
    <w:name w:val="Etifor Oggetto"/>
    <w:basedOn w:val="Normale"/>
    <w:qFormat/>
    <w:rsid w:val="00566ABC"/>
    <w:pPr>
      <w:spacing w:before="400" w:after="400"/>
    </w:pPr>
    <w:rPr>
      <w:b/>
      <w:bCs/>
    </w:rPr>
  </w:style>
  <w:style w:type="paragraph" w:customStyle="1" w:styleId="EtiforIndirizzo">
    <w:name w:val="Etifor Indirizzo"/>
    <w:basedOn w:val="Titolo1"/>
    <w:qFormat/>
    <w:rsid w:val="00BA11B2"/>
    <w:pPr>
      <w:spacing w:before="0" w:after="160"/>
      <w:ind w:left="5670"/>
    </w:pPr>
    <w:rPr>
      <w:rFonts w:ascii="Verdana" w:hAnsi="Verdana"/>
      <w:b w:val="0"/>
      <w:sz w:val="18"/>
      <w:szCs w:val="18"/>
    </w:rPr>
  </w:style>
  <w:style w:type="paragraph" w:customStyle="1" w:styleId="EtiforTabella">
    <w:name w:val="Etifor Tabella"/>
    <w:basedOn w:val="Default"/>
    <w:qFormat/>
    <w:rsid w:val="005B6FA3"/>
    <w:pPr>
      <w:jc w:val="center"/>
    </w:pPr>
    <w:rPr>
      <w:rFonts w:cs="Times New Roman"/>
      <w:sz w:val="14"/>
      <w:szCs w:val="14"/>
    </w:rPr>
  </w:style>
  <w:style w:type="table" w:customStyle="1" w:styleId="Calendario3">
    <w:name w:val="Calendario 3"/>
    <w:basedOn w:val="Tabellanormale"/>
    <w:uiPriority w:val="99"/>
    <w:qFormat/>
    <w:rsid w:val="00212995"/>
    <w:pPr>
      <w:jc w:val="right"/>
    </w:pPr>
    <w:rPr>
      <w:rFonts w:ascii="Calibri Light" w:hAnsi="Calibri Light" w:cs="Times New Roman"/>
      <w:color w:val="000000"/>
      <w:sz w:val="22"/>
      <w:szCs w:val="22"/>
    </w:rPr>
    <w:tblPr/>
    <w:tblStylePr w:type="firstRow">
      <w:pPr>
        <w:wordWrap/>
        <w:jc w:val="right"/>
      </w:pPr>
      <w:rPr>
        <w:color w:val="4472C4"/>
        <w:sz w:val="44"/>
      </w:rPr>
    </w:tblStylePr>
    <w:tblStylePr w:type="firstCol">
      <w:rPr>
        <w:color w:val="4472C4"/>
      </w:rPr>
    </w:tblStylePr>
    <w:tblStylePr w:type="lastCol">
      <w:rPr>
        <w:color w:val="4472C4"/>
      </w:rPr>
    </w:tblStylePr>
  </w:style>
  <w:style w:type="table" w:customStyle="1" w:styleId="Etifor">
    <w:name w:val="Etifor"/>
    <w:basedOn w:val="Tabellanormale"/>
    <w:uiPriority w:val="99"/>
    <w:rsid w:val="00A704E5"/>
    <w:pPr>
      <w:spacing w:line="288" w:lineRule="auto"/>
      <w:contextualSpacing/>
      <w:jc w:val="center"/>
    </w:pPr>
    <w:rPr>
      <w:sz w:val="14"/>
      <w:szCs w:val="20"/>
    </w:rPr>
    <w:tblPr>
      <w:jc w:val="center"/>
      <w:tblCellSpacing w:w="56" w:type="dxa"/>
      <w:tblCellMar>
        <w:top w:w="454" w:type="dxa"/>
        <w:bottom w:w="454" w:type="dxa"/>
      </w:tblCellMar>
    </w:tblPr>
    <w:trPr>
      <w:tblCellSpacing w:w="56" w:type="dxa"/>
      <w:jc w:val="center"/>
    </w:trPr>
    <w:tcPr>
      <w:shd w:val="clear" w:color="auto" w:fill="F6F6EF"/>
      <w:vAlign w:val="center"/>
    </w:tcPr>
    <w:tblStylePr w:type="firstRow">
      <w:rPr>
        <w:b/>
      </w:rPr>
      <w:tblPr/>
      <w:tcPr>
        <w:shd w:val="clear" w:color="auto" w:fill="EDE7C2"/>
        <w:tcMar>
          <w:top w:w="170" w:type="dxa"/>
          <w:left w:w="0" w:type="nil"/>
          <w:bottom w:w="170" w:type="dxa"/>
          <w:right w:w="0" w:type="nil"/>
        </w:tcMar>
      </w:tcPr>
    </w:tblStylePr>
  </w:style>
  <w:style w:type="character" w:customStyle="1" w:styleId="apple-style-span">
    <w:name w:val="apple-style-span"/>
    <w:rsid w:val="00D578EF"/>
  </w:style>
  <w:style w:type="paragraph" w:styleId="Paragrafoelenco">
    <w:name w:val="List Paragraph"/>
    <w:basedOn w:val="Normale"/>
    <w:uiPriority w:val="34"/>
    <w:qFormat/>
    <w:rsid w:val="00DC2758"/>
    <w:pPr>
      <w:ind w:left="720"/>
    </w:pPr>
  </w:style>
  <w:style w:type="paragraph" w:styleId="NormaleWeb">
    <w:name w:val="Normal (Web)"/>
    <w:basedOn w:val="Normale"/>
    <w:uiPriority w:val="99"/>
    <w:semiHidden/>
    <w:unhideWhenUsed/>
    <w:rsid w:val="00B15C06"/>
    <w:pPr>
      <w:spacing w:before="100" w:beforeAutospacing="1" w:after="100" w:afterAutospacing="1" w:line="240" w:lineRule="auto"/>
      <w:contextualSpacing w:val="0"/>
      <w:jc w:val="left"/>
    </w:pPr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UnresolvedMention1">
    <w:name w:val="Unresolved Mention1"/>
    <w:basedOn w:val="Carpredefinitoparagrafo"/>
    <w:uiPriority w:val="99"/>
    <w:rsid w:val="008F79E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44EE4"/>
    <w:rPr>
      <w:color w:val="954F72" w:themeColor="followedHyperlink"/>
      <w:u w:val="single"/>
    </w:rPr>
  </w:style>
  <w:style w:type="table" w:customStyle="1" w:styleId="TableGridLight1">
    <w:name w:val="Table Grid Light1"/>
    <w:basedOn w:val="Tabellanormale"/>
    <w:uiPriority w:val="40"/>
    <w:rsid w:val="005371A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ellanormale"/>
    <w:uiPriority w:val="41"/>
    <w:rsid w:val="005371A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ellanormale"/>
    <w:uiPriority w:val="43"/>
    <w:rsid w:val="005371A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lanormale"/>
    <w:uiPriority w:val="44"/>
    <w:rsid w:val="005371A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ellanormale"/>
    <w:uiPriority w:val="46"/>
    <w:rsid w:val="005371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tema">
    <w:name w:val="Table Theme"/>
    <w:basedOn w:val="Tabellanormale"/>
    <w:uiPriority w:val="99"/>
    <w:rsid w:val="00B351BB"/>
    <w:pPr>
      <w:spacing w:after="160" w:line="288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9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1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sella.it" TargetMode="External"/><Relationship Id="rId13" Type="http://schemas.openxmlformats.org/officeDocument/2006/relationships/hyperlink" Target="http://www.treeticket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tifor.com/it/approccio-marc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foti.lorenzo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wnature.eu/areewow/saj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@etifor.com" TargetMode="External"/><Relationship Id="rId10" Type="http://schemas.openxmlformats.org/officeDocument/2006/relationships/hyperlink" Target="https://www.facebook.com/RoyPaciOffici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wnature.eu" TargetMode="External"/><Relationship Id="rId14" Type="http://schemas.openxmlformats.org/officeDocument/2006/relationships/hyperlink" Target="https://www.dropbox.com/sh/cldd1ifcr41nagx/AACQ2IjXI7Nxm0_eqw9KwdNia?dl=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Work\_CLIENTI\Etifor\_2021\2.%20Ricky\ETIFOR_letterhead_template_I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4A659-95B7-4D6F-B86F-1B3B93A1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ETIFOR_letterhead_template_ITA</Template>
  <TotalTime>21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Foti</dc:creator>
  <cp:lastModifiedBy>Giacomo Bianchi</cp:lastModifiedBy>
  <cp:revision>13</cp:revision>
  <cp:lastPrinted>2017-09-14T13:49:00Z</cp:lastPrinted>
  <dcterms:created xsi:type="dcterms:W3CDTF">2021-04-14T08:50:00Z</dcterms:created>
  <dcterms:modified xsi:type="dcterms:W3CDTF">2021-04-15T09:22:00Z</dcterms:modified>
</cp:coreProperties>
</file>